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01BE8" w14:textId="77777777" w:rsidR="00396693" w:rsidRDefault="00396693" w:rsidP="00396693">
      <w:pPr>
        <w:pStyle w:val="Nagwek"/>
        <w:spacing w:before="0" w:after="0"/>
        <w:jc w:val="right"/>
        <w:rPr>
          <w:rFonts w:ascii="Trebuchet MS" w:hAnsi="Trebuchet MS"/>
          <w:sz w:val="18"/>
          <w:szCs w:val="18"/>
        </w:rPr>
      </w:pPr>
      <w:r w:rsidRPr="00C25D4E">
        <w:rPr>
          <w:rFonts w:ascii="Trebuchet MS" w:hAnsi="Trebuchet MS"/>
          <w:sz w:val="18"/>
          <w:szCs w:val="18"/>
        </w:rPr>
        <w:t xml:space="preserve">Załącznik Nr 2 </w:t>
      </w:r>
    </w:p>
    <w:p w14:paraId="352B6118" w14:textId="77777777" w:rsidR="00396693" w:rsidRPr="00C25D4E" w:rsidRDefault="00396693" w:rsidP="00396693">
      <w:pPr>
        <w:pStyle w:val="Nagwek"/>
        <w:spacing w:before="0" w:after="0"/>
        <w:jc w:val="right"/>
        <w:rPr>
          <w:rFonts w:ascii="Trebuchet MS" w:hAnsi="Trebuchet MS"/>
          <w:sz w:val="18"/>
          <w:szCs w:val="18"/>
        </w:rPr>
      </w:pPr>
      <w:r w:rsidRPr="00C25D4E">
        <w:rPr>
          <w:rFonts w:ascii="Trebuchet MS" w:hAnsi="Trebuchet MS"/>
          <w:sz w:val="18"/>
          <w:szCs w:val="18"/>
        </w:rPr>
        <w:t>do zapytania ofertowego</w:t>
      </w:r>
      <w:r>
        <w:rPr>
          <w:rFonts w:ascii="Trebuchet MS" w:hAnsi="Trebuchet MS"/>
          <w:sz w:val="18"/>
          <w:szCs w:val="18"/>
        </w:rPr>
        <w:t xml:space="preserve"> o numerze</w:t>
      </w:r>
      <w:r w:rsidRPr="00C25D4E">
        <w:rPr>
          <w:rFonts w:ascii="Trebuchet MS" w:hAnsi="Trebuchet MS"/>
          <w:sz w:val="18"/>
          <w:szCs w:val="18"/>
        </w:rPr>
        <w:t xml:space="preserve"> 4/DP/2026</w:t>
      </w:r>
    </w:p>
    <w:p w14:paraId="009D1E59" w14:textId="77777777" w:rsidR="00396693" w:rsidRDefault="00396693" w:rsidP="00C25D4E">
      <w:pPr>
        <w:pStyle w:val="Standard"/>
        <w:spacing w:before="60" w:line="276" w:lineRule="auto"/>
        <w:jc w:val="center"/>
        <w:rPr>
          <w:rFonts w:ascii="Trebuchet MS" w:hAnsi="Trebuchet MS"/>
          <w:b/>
          <w:spacing w:val="-4"/>
          <w:sz w:val="21"/>
          <w:szCs w:val="21"/>
        </w:rPr>
      </w:pPr>
    </w:p>
    <w:p w14:paraId="26A1F7E7" w14:textId="77777777" w:rsidR="00396693" w:rsidRDefault="00396693" w:rsidP="00C25D4E">
      <w:pPr>
        <w:pStyle w:val="Standard"/>
        <w:spacing w:before="60" w:line="276" w:lineRule="auto"/>
        <w:jc w:val="center"/>
        <w:rPr>
          <w:rFonts w:ascii="Trebuchet MS" w:hAnsi="Trebuchet MS"/>
          <w:b/>
          <w:spacing w:val="-4"/>
          <w:sz w:val="21"/>
          <w:szCs w:val="21"/>
        </w:rPr>
      </w:pPr>
    </w:p>
    <w:p w14:paraId="57398D61" w14:textId="356FC9BA" w:rsidR="00C25D4E" w:rsidRPr="00CB2C53" w:rsidRDefault="00C25D4E" w:rsidP="00C25D4E">
      <w:pPr>
        <w:pStyle w:val="Standard"/>
        <w:spacing w:before="60" w:line="276" w:lineRule="auto"/>
        <w:jc w:val="center"/>
        <w:rPr>
          <w:rFonts w:ascii="Trebuchet MS" w:hAnsi="Trebuchet MS"/>
          <w:b/>
          <w:spacing w:val="-4"/>
          <w:sz w:val="21"/>
          <w:szCs w:val="21"/>
        </w:rPr>
      </w:pPr>
      <w:r>
        <w:rPr>
          <w:rFonts w:ascii="Trebuchet MS" w:hAnsi="Trebuchet MS"/>
          <w:b/>
          <w:spacing w:val="-4"/>
          <w:sz w:val="21"/>
          <w:szCs w:val="21"/>
        </w:rPr>
        <w:t>Umowa Nr ………./DP/2026</w:t>
      </w:r>
    </w:p>
    <w:p w14:paraId="50408E13" w14:textId="0374EE81" w:rsidR="00C25D4E" w:rsidRPr="00C25D4E" w:rsidRDefault="00C25D4E" w:rsidP="00C25D4E">
      <w:pPr>
        <w:spacing w:before="240" w:after="120"/>
        <w:ind w:left="709" w:right="-6"/>
        <w:jc w:val="center"/>
        <w:rPr>
          <w:rFonts w:ascii="Trebuchet MS" w:hAnsi="Trebuchet MS"/>
          <w:bCs/>
          <w:iCs/>
          <w:spacing w:val="-6"/>
          <w:sz w:val="21"/>
          <w:szCs w:val="21"/>
        </w:rPr>
      </w:pPr>
      <w:r w:rsidRPr="00C25D4E">
        <w:rPr>
          <w:rFonts w:ascii="Trebuchet MS" w:hAnsi="Trebuchet MS" w:cs="Tahoma"/>
          <w:bCs/>
          <w:spacing w:val="-6"/>
          <w:sz w:val="21"/>
          <w:szCs w:val="21"/>
        </w:rPr>
        <w:t xml:space="preserve">na Opracowanie </w:t>
      </w:r>
      <w:r w:rsidRPr="00C25D4E">
        <w:rPr>
          <w:rFonts w:ascii="Trebuchet MS" w:hAnsi="Trebuchet MS" w:cstheme="minorHAnsi"/>
          <w:bCs/>
          <w:spacing w:val="-6"/>
          <w:sz w:val="21"/>
          <w:szCs w:val="21"/>
        </w:rPr>
        <w:t>analizy strategicznych kierunków rozwoju</w:t>
      </w:r>
      <w:r w:rsidRPr="00C25D4E">
        <w:rPr>
          <w:rFonts w:ascii="Trebuchet MS" w:hAnsi="Trebuchet MS" w:cstheme="minorHAnsi"/>
          <w:bCs/>
          <w:spacing w:val="-6"/>
          <w:sz w:val="21"/>
          <w:szCs w:val="21"/>
        </w:rPr>
        <w:br/>
      </w:r>
      <w:r w:rsidRPr="00C25D4E">
        <w:rPr>
          <w:rFonts w:ascii="Trebuchet MS" w:eastAsia="Arial" w:hAnsi="Trebuchet MS" w:cstheme="minorHAnsi"/>
          <w:bCs/>
          <w:spacing w:val="-6"/>
          <w:sz w:val="21"/>
          <w:szCs w:val="21"/>
        </w:rPr>
        <w:t>Miejskiego Zakładu Komunikacji Sp. z o.o. z siedzibą w Słupsku w perspektywie do 2035 roku</w:t>
      </w:r>
      <w:r w:rsidRPr="00C25D4E">
        <w:rPr>
          <w:rFonts w:ascii="Trebuchet MS" w:hAnsi="Trebuchet MS"/>
          <w:bCs/>
          <w:spacing w:val="-6"/>
          <w:sz w:val="21"/>
          <w:szCs w:val="21"/>
        </w:rPr>
        <w:t>.</w:t>
      </w:r>
    </w:p>
    <w:p w14:paraId="7C9497EC" w14:textId="38A29525" w:rsidR="007F36E8" w:rsidRPr="00D7110B" w:rsidRDefault="007F36E8" w:rsidP="00C25D4E">
      <w:pPr>
        <w:spacing w:before="60"/>
        <w:ind w:right="-6"/>
        <w:jc w:val="center"/>
        <w:rPr>
          <w:rFonts w:ascii="Trebuchet MS" w:hAnsi="Trebuchet MS"/>
          <w:sz w:val="21"/>
          <w:szCs w:val="21"/>
        </w:rPr>
      </w:pPr>
    </w:p>
    <w:p w14:paraId="119068A3" w14:textId="77777777" w:rsidR="00C25D4E" w:rsidRDefault="00C25D4E" w:rsidP="00C25D4E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zawarta w dniu ……………………………………… r. w Słupsku, pomiędzy:</w:t>
      </w:r>
    </w:p>
    <w:p w14:paraId="6C0AFCEB" w14:textId="77777777" w:rsidR="00C25D4E" w:rsidRDefault="00C25D4E" w:rsidP="00C25D4E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</w:p>
    <w:p w14:paraId="7C95BD0D" w14:textId="77777777" w:rsidR="00C25D4E" w:rsidRPr="003E31F6" w:rsidRDefault="00C25D4E" w:rsidP="00C25D4E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</w:p>
    <w:p w14:paraId="17829B54" w14:textId="77777777" w:rsidR="00C25D4E" w:rsidRPr="003E31F6" w:rsidRDefault="00C25D4E" w:rsidP="00C25D4E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8DA5E2" w14:textId="77777777" w:rsidR="00C25D4E" w:rsidRPr="003E31F6" w:rsidRDefault="00C25D4E" w:rsidP="00C25D4E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reprezentowanym przez:</w:t>
      </w:r>
    </w:p>
    <w:p w14:paraId="3D2183B4" w14:textId="77777777" w:rsidR="00C25D4E" w:rsidRPr="003E31F6" w:rsidRDefault="00C25D4E" w:rsidP="003601F3">
      <w:pPr>
        <w:pStyle w:val="Standard"/>
        <w:numPr>
          <w:ilvl w:val="0"/>
          <w:numId w:val="14"/>
        </w:numPr>
        <w:autoSpaceDN w:val="0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…………………………………………… - …………………………………………………</w:t>
      </w:r>
    </w:p>
    <w:p w14:paraId="49C6577F" w14:textId="77777777" w:rsidR="00C25D4E" w:rsidRPr="003E31F6" w:rsidRDefault="00C25D4E" w:rsidP="003601F3">
      <w:pPr>
        <w:pStyle w:val="Standard"/>
        <w:numPr>
          <w:ilvl w:val="0"/>
          <w:numId w:val="14"/>
        </w:numPr>
        <w:autoSpaceDN w:val="0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…………………………………………… - …………………………………………………</w:t>
      </w:r>
    </w:p>
    <w:p w14:paraId="59178B70" w14:textId="77777777" w:rsidR="00C25D4E" w:rsidRPr="003E31F6" w:rsidRDefault="00C25D4E" w:rsidP="00C25D4E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</w:p>
    <w:p w14:paraId="774D1B87" w14:textId="1E79AE65" w:rsidR="00C25D4E" w:rsidRPr="003E31F6" w:rsidRDefault="00C25D4E" w:rsidP="00C25D4E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zwanym w dalszej części „Zamawiającym</w:t>
      </w:r>
      <w:r>
        <w:rPr>
          <w:rFonts w:ascii="Trebuchet MS" w:hAnsi="Trebuchet MS"/>
          <w:sz w:val="21"/>
          <w:szCs w:val="21"/>
        </w:rPr>
        <w:t xml:space="preserve"> lub MZK Słupsk</w:t>
      </w:r>
      <w:r w:rsidRPr="003E31F6">
        <w:rPr>
          <w:rFonts w:ascii="Trebuchet MS" w:hAnsi="Trebuchet MS"/>
          <w:sz w:val="21"/>
          <w:szCs w:val="21"/>
        </w:rPr>
        <w:t>”</w:t>
      </w:r>
    </w:p>
    <w:p w14:paraId="6426140F" w14:textId="77777777" w:rsidR="00C25D4E" w:rsidRPr="003E31F6" w:rsidRDefault="00C25D4E" w:rsidP="00C25D4E">
      <w:pPr>
        <w:pStyle w:val="Standard"/>
        <w:spacing w:before="240" w:after="240" w:line="276" w:lineRule="auto"/>
        <w:jc w:val="both"/>
        <w:rPr>
          <w:rFonts w:ascii="Trebuchet MS" w:hAnsi="Trebuchet MS" w:cs="Tahoma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a</w:t>
      </w:r>
    </w:p>
    <w:p w14:paraId="23DC73C5" w14:textId="77777777" w:rsidR="00C25D4E" w:rsidRPr="003E31F6" w:rsidRDefault="00C25D4E" w:rsidP="00C25D4E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520AC1" w14:textId="77777777" w:rsidR="00C25D4E" w:rsidRPr="003E31F6" w:rsidRDefault="00C25D4E" w:rsidP="00C25D4E">
      <w:pPr>
        <w:pStyle w:val="Standard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reprezentowanym przez:</w:t>
      </w:r>
    </w:p>
    <w:p w14:paraId="7573852C" w14:textId="77777777" w:rsidR="00C25D4E" w:rsidRPr="003E31F6" w:rsidRDefault="00C25D4E" w:rsidP="003601F3">
      <w:pPr>
        <w:pStyle w:val="Standard"/>
        <w:numPr>
          <w:ilvl w:val="0"/>
          <w:numId w:val="15"/>
        </w:numPr>
        <w:autoSpaceDN w:val="0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…………………………………………… - …………………………………………………</w:t>
      </w:r>
    </w:p>
    <w:p w14:paraId="6BC8DADF" w14:textId="77777777" w:rsidR="00C25D4E" w:rsidRPr="003E31F6" w:rsidRDefault="00C25D4E" w:rsidP="003601F3">
      <w:pPr>
        <w:pStyle w:val="Standard"/>
        <w:numPr>
          <w:ilvl w:val="0"/>
          <w:numId w:val="15"/>
        </w:numPr>
        <w:autoSpaceDN w:val="0"/>
        <w:spacing w:before="60" w:line="276" w:lineRule="auto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…………………………………………… - …………………………………………………</w:t>
      </w:r>
    </w:p>
    <w:p w14:paraId="1381A0D0" w14:textId="77777777" w:rsidR="00C25D4E" w:rsidRPr="003E31F6" w:rsidRDefault="00C25D4E" w:rsidP="00C25D4E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</w:p>
    <w:p w14:paraId="6F031284" w14:textId="77777777" w:rsidR="00C25D4E" w:rsidRPr="003E31F6" w:rsidRDefault="00C25D4E" w:rsidP="00C25D4E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zwanym w dalszej części „Wykonawcą”.</w:t>
      </w:r>
    </w:p>
    <w:p w14:paraId="63EA52AE" w14:textId="77777777" w:rsidR="00C25D4E" w:rsidRPr="003E31F6" w:rsidRDefault="00C25D4E" w:rsidP="00C25D4E">
      <w:pPr>
        <w:pStyle w:val="Standard"/>
        <w:spacing w:before="60" w:line="276" w:lineRule="auto"/>
        <w:jc w:val="both"/>
        <w:rPr>
          <w:rFonts w:ascii="Trebuchet MS" w:hAnsi="Trebuchet MS"/>
          <w:sz w:val="21"/>
          <w:szCs w:val="21"/>
        </w:rPr>
      </w:pPr>
    </w:p>
    <w:p w14:paraId="34E006B7" w14:textId="1EA3B830" w:rsidR="005C08F7" w:rsidRDefault="00C25D4E" w:rsidP="00396693">
      <w:pPr>
        <w:pStyle w:val="Standard"/>
        <w:spacing w:before="60" w:after="240" w:line="276" w:lineRule="auto"/>
        <w:jc w:val="both"/>
        <w:rPr>
          <w:rFonts w:ascii="Trebuchet MS" w:hAnsi="Trebuchet MS"/>
          <w:sz w:val="21"/>
          <w:szCs w:val="21"/>
        </w:rPr>
      </w:pPr>
      <w:r w:rsidRPr="003E31F6">
        <w:rPr>
          <w:rFonts w:ascii="Trebuchet MS" w:hAnsi="Trebuchet MS"/>
          <w:sz w:val="21"/>
          <w:szCs w:val="21"/>
        </w:rPr>
        <w:t>łącznie, „Zamawiający</w:t>
      </w:r>
      <w:r>
        <w:rPr>
          <w:rFonts w:ascii="Trebuchet MS" w:hAnsi="Trebuchet MS"/>
          <w:sz w:val="21"/>
          <w:szCs w:val="21"/>
        </w:rPr>
        <w:t xml:space="preserve"> lub „MZK Słupsk</w:t>
      </w:r>
      <w:r w:rsidRPr="003E31F6">
        <w:rPr>
          <w:rFonts w:ascii="Trebuchet MS" w:hAnsi="Trebuchet MS"/>
          <w:sz w:val="21"/>
          <w:szCs w:val="21"/>
        </w:rPr>
        <w:t>” oraz „Wykonawca” zwani dalej w umowie „Stronami”,</w:t>
      </w:r>
    </w:p>
    <w:p w14:paraId="06C2A557" w14:textId="77777777" w:rsidR="00396693" w:rsidRDefault="00396693" w:rsidP="00396693">
      <w:pPr>
        <w:pStyle w:val="Standard"/>
        <w:spacing w:before="60" w:after="240" w:line="276" w:lineRule="auto"/>
        <w:jc w:val="both"/>
        <w:rPr>
          <w:rFonts w:ascii="Trebuchet MS" w:hAnsi="Trebuchet MS"/>
          <w:sz w:val="21"/>
          <w:szCs w:val="21"/>
        </w:rPr>
      </w:pPr>
    </w:p>
    <w:p w14:paraId="4D9B550C" w14:textId="77777777" w:rsidR="00C25D4E" w:rsidRPr="003E31F6" w:rsidRDefault="00C25D4E" w:rsidP="00C25D4E">
      <w:pPr>
        <w:pStyle w:val="Standard"/>
        <w:spacing w:before="120" w:after="120" w:line="276" w:lineRule="auto"/>
        <w:jc w:val="center"/>
        <w:rPr>
          <w:rFonts w:ascii="Trebuchet MS" w:hAnsi="Trebuchet MS"/>
          <w:b/>
          <w:bCs/>
          <w:sz w:val="21"/>
          <w:szCs w:val="21"/>
        </w:rPr>
      </w:pPr>
      <w:r w:rsidRPr="003E31F6">
        <w:rPr>
          <w:rFonts w:ascii="Trebuchet MS" w:hAnsi="Trebuchet MS"/>
          <w:b/>
          <w:bCs/>
          <w:sz w:val="21"/>
          <w:szCs w:val="21"/>
        </w:rPr>
        <w:t>PREAMBUŁA</w:t>
      </w:r>
    </w:p>
    <w:p w14:paraId="78DCE71E" w14:textId="3FF5A297" w:rsidR="00C25D4E" w:rsidRPr="00186343" w:rsidRDefault="00C25D4E" w:rsidP="00396693">
      <w:pPr>
        <w:pStyle w:val="Standard"/>
        <w:spacing w:before="60" w:line="276" w:lineRule="auto"/>
        <w:jc w:val="both"/>
        <w:rPr>
          <w:rFonts w:ascii="Trebuchet MS" w:eastAsia="Arial" w:hAnsi="Trebuchet MS" w:cstheme="minorHAnsi"/>
          <w:bCs/>
          <w:spacing w:val="-4"/>
          <w:sz w:val="21"/>
          <w:szCs w:val="21"/>
        </w:rPr>
      </w:pPr>
      <w:r w:rsidRPr="00186343">
        <w:rPr>
          <w:rFonts w:ascii="Trebuchet MS" w:hAnsi="Trebuchet MS"/>
          <w:spacing w:val="-4"/>
          <w:sz w:val="21"/>
          <w:szCs w:val="21"/>
        </w:rPr>
        <w:t>Niniejsza umowa została zawarta w wyniku rozstrzygnięcia przez Zamawiającego zapytania</w:t>
      </w:r>
      <w:r w:rsidRPr="00186343">
        <w:rPr>
          <w:rFonts w:ascii="Trebuchet MS" w:hAnsi="Trebuchet MS"/>
          <w:spacing w:val="-4"/>
          <w:sz w:val="21"/>
          <w:szCs w:val="21"/>
        </w:rPr>
        <w:br/>
        <w:t xml:space="preserve">ofertowego w postępowaniu pn. </w:t>
      </w:r>
      <w:r w:rsidRPr="00186343">
        <w:rPr>
          <w:rFonts w:ascii="Trebuchet MS" w:hAnsi="Trebuchet MS" w:cs="Tahoma"/>
          <w:bCs/>
          <w:spacing w:val="-4"/>
          <w:sz w:val="21"/>
          <w:szCs w:val="21"/>
        </w:rPr>
        <w:t xml:space="preserve">„Opracowanie </w:t>
      </w:r>
      <w:r w:rsidRPr="00186343">
        <w:rPr>
          <w:rFonts w:ascii="Trebuchet MS" w:hAnsi="Trebuchet MS" w:cstheme="minorHAnsi"/>
          <w:bCs/>
          <w:spacing w:val="-4"/>
          <w:sz w:val="21"/>
          <w:szCs w:val="21"/>
        </w:rPr>
        <w:t>analizy strategicznych kierunków rozwoju</w:t>
      </w:r>
      <w:r w:rsidRPr="00186343">
        <w:rPr>
          <w:rFonts w:ascii="Trebuchet MS" w:eastAsia="Arial" w:hAnsi="Trebuchet MS" w:cstheme="minorHAnsi"/>
          <w:bCs/>
          <w:spacing w:val="-4"/>
          <w:sz w:val="21"/>
          <w:szCs w:val="21"/>
        </w:rPr>
        <w:t xml:space="preserve"> Miejskiego </w:t>
      </w:r>
      <w:r w:rsidRPr="00186343">
        <w:rPr>
          <w:rFonts w:ascii="Trebuchet MS" w:eastAsia="Arial" w:hAnsi="Trebuchet MS" w:cstheme="minorHAnsi"/>
          <w:bCs/>
          <w:spacing w:val="-4"/>
          <w:sz w:val="21"/>
          <w:szCs w:val="21"/>
        </w:rPr>
        <w:lastRenderedPageBreak/>
        <w:t>Zakładu Komunikacji Sp. z o.o. z siedzibą w Słupsku w perspektywie do 2035 roku”</w:t>
      </w:r>
      <w:r w:rsidR="00396693" w:rsidRPr="00186343">
        <w:rPr>
          <w:rFonts w:ascii="Trebuchet MS" w:eastAsia="Arial" w:hAnsi="Trebuchet MS" w:cstheme="minorHAnsi"/>
          <w:bCs/>
          <w:spacing w:val="-4"/>
          <w:sz w:val="21"/>
          <w:szCs w:val="21"/>
        </w:rPr>
        <w:t xml:space="preserve">, </w:t>
      </w:r>
      <w:r w:rsidR="00396693" w:rsidRPr="00186343">
        <w:rPr>
          <w:rFonts w:ascii="Trebuchet MS" w:hAnsi="Trebuchet MS"/>
          <w:bCs/>
          <w:spacing w:val="-4"/>
          <w:sz w:val="21"/>
          <w:szCs w:val="21"/>
        </w:rPr>
        <w:t xml:space="preserve">w ramach </w:t>
      </w:r>
      <w:r w:rsidR="00396693" w:rsidRPr="00186343">
        <w:rPr>
          <w:rFonts w:ascii="Trebuchet MS" w:hAnsi="Trebuchet MS" w:cs="Arial"/>
          <w:spacing w:val="-4"/>
          <w:sz w:val="21"/>
          <w:szCs w:val="21"/>
        </w:rPr>
        <w:t>projektu pt.</w:t>
      </w:r>
      <w:r w:rsidR="00396693" w:rsidRPr="00186343">
        <w:rPr>
          <w:rStyle w:val="Pogrubienie"/>
          <w:rFonts w:ascii="Trebuchet MS" w:hAnsi="Trebuchet MS" w:cs="Arial"/>
          <w:spacing w:val="-4"/>
          <w:sz w:val="21"/>
          <w:szCs w:val="21"/>
        </w:rPr>
        <w:t xml:space="preserve">„ </w:t>
      </w:r>
      <w:r w:rsidR="00396693" w:rsidRPr="00186343">
        <w:rPr>
          <w:rStyle w:val="Pogrubienie"/>
          <w:rFonts w:ascii="Trebuchet MS" w:hAnsi="Trebuchet MS" w:cs="Arial"/>
          <w:b w:val="0"/>
          <w:spacing w:val="-4"/>
          <w:sz w:val="21"/>
          <w:szCs w:val="21"/>
        </w:rPr>
        <w:t>Rozwój kompetencji energetycznych  Słupskiego Klastra Bioenergetycznego”</w:t>
      </w:r>
      <w:r w:rsidR="00396693" w:rsidRPr="00186343">
        <w:rPr>
          <w:rStyle w:val="Pogrubienie"/>
          <w:rFonts w:ascii="Trebuchet MS" w:hAnsi="Trebuchet MS" w:cs="Arial"/>
          <w:spacing w:val="-4"/>
          <w:sz w:val="21"/>
          <w:szCs w:val="21"/>
        </w:rPr>
        <w:t>, </w:t>
      </w:r>
      <w:r w:rsidR="00396693" w:rsidRPr="00186343">
        <w:rPr>
          <w:rFonts w:ascii="Trebuchet MS" w:hAnsi="Trebuchet MS" w:cs="Arial"/>
          <w:spacing w:val="-4"/>
          <w:sz w:val="21"/>
          <w:szCs w:val="21"/>
        </w:rPr>
        <w:t>objętego wsparciem  bezzwrotnym z planu rozwojowego w ramach Krajowego Programu Odbudowy</w:t>
      </w:r>
      <w:r w:rsidR="00186343" w:rsidRPr="00186343">
        <w:rPr>
          <w:rFonts w:ascii="Trebuchet MS" w:hAnsi="Trebuchet MS" w:cs="Arial"/>
          <w:spacing w:val="-4"/>
          <w:sz w:val="21"/>
          <w:szCs w:val="21"/>
        </w:rPr>
        <w:t xml:space="preserve"> </w:t>
      </w:r>
      <w:r w:rsidR="00396693" w:rsidRPr="00186343">
        <w:rPr>
          <w:rFonts w:ascii="Trebuchet MS" w:hAnsi="Trebuchet MS" w:cs="Arial"/>
          <w:spacing w:val="-4"/>
          <w:sz w:val="21"/>
          <w:szCs w:val="21"/>
        </w:rPr>
        <w:t>i</w:t>
      </w:r>
      <w:r w:rsidR="00186343">
        <w:rPr>
          <w:rFonts w:ascii="Trebuchet MS" w:hAnsi="Trebuchet MS" w:cs="Arial"/>
          <w:spacing w:val="-4"/>
          <w:sz w:val="21"/>
          <w:szCs w:val="21"/>
        </w:rPr>
        <w:t> </w:t>
      </w:r>
      <w:r w:rsidR="00396693" w:rsidRPr="00186343">
        <w:rPr>
          <w:rFonts w:ascii="Trebuchet MS" w:hAnsi="Trebuchet MS" w:cs="Arial"/>
          <w:spacing w:val="-4"/>
          <w:sz w:val="21"/>
          <w:szCs w:val="21"/>
        </w:rPr>
        <w:t xml:space="preserve">Zwiększenia Odporności,  Inwestycja B2.2.2./G1.1.2. Część A (wsparcie </w:t>
      </w:r>
      <w:proofErr w:type="spellStart"/>
      <w:r w:rsidR="00396693" w:rsidRPr="00186343">
        <w:rPr>
          <w:rFonts w:ascii="Trebuchet MS" w:hAnsi="Trebuchet MS" w:cs="Arial"/>
          <w:spacing w:val="-4"/>
          <w:sz w:val="21"/>
          <w:szCs w:val="21"/>
        </w:rPr>
        <w:t>przedinwestycyjne</w:t>
      </w:r>
      <w:proofErr w:type="spellEnd"/>
      <w:r w:rsidR="00396693" w:rsidRPr="00186343">
        <w:rPr>
          <w:rFonts w:ascii="Trebuchet MS" w:hAnsi="Trebuchet MS" w:cs="Arial"/>
          <w:spacing w:val="-4"/>
          <w:sz w:val="21"/>
          <w:szCs w:val="21"/>
        </w:rPr>
        <w:t>): Działanie A.1.: Rozwój istniejących klastrów energii, Poddziałanie: A.1a – etap II</w:t>
      </w:r>
      <w:r w:rsidRPr="00186343">
        <w:rPr>
          <w:rFonts w:ascii="Trebuchet MS" w:hAnsi="Trebuchet MS"/>
          <w:bCs/>
          <w:spacing w:val="-4"/>
          <w:sz w:val="21"/>
          <w:szCs w:val="21"/>
        </w:rPr>
        <w:t xml:space="preserve">. </w:t>
      </w:r>
      <w:r w:rsidRPr="00186343">
        <w:rPr>
          <w:rFonts w:ascii="Trebuchet MS" w:hAnsi="Trebuchet MS"/>
          <w:spacing w:val="-4"/>
          <w:sz w:val="21"/>
          <w:szCs w:val="21"/>
        </w:rPr>
        <w:t xml:space="preserve">Postępowanie zostało przeprowadzone na podstawie </w:t>
      </w:r>
      <w:r w:rsidRPr="00186343">
        <w:rPr>
          <w:rFonts w:ascii="Trebuchet MS" w:hAnsi="Trebuchet MS" w:cs="Arial"/>
          <w:spacing w:val="-4"/>
          <w:sz w:val="21"/>
          <w:szCs w:val="21"/>
        </w:rPr>
        <w:t>Regulaminu udzielania zamówień sektorowych i zamówień klasycznych poniżej 130 tys. złotych, do których nie mają zastosowania przepisy ustawy</w:t>
      </w:r>
      <w:r w:rsidR="00396693" w:rsidRPr="00186343">
        <w:rPr>
          <w:rFonts w:ascii="Trebuchet MS" w:hAnsi="Trebuchet MS" w:cs="Arial"/>
          <w:spacing w:val="-4"/>
          <w:sz w:val="21"/>
          <w:szCs w:val="21"/>
        </w:rPr>
        <w:t xml:space="preserve"> </w:t>
      </w:r>
      <w:r w:rsidRPr="00186343">
        <w:rPr>
          <w:rFonts w:ascii="Trebuchet MS" w:hAnsi="Trebuchet MS" w:cs="Arial"/>
          <w:spacing w:val="-4"/>
          <w:sz w:val="21"/>
          <w:szCs w:val="21"/>
        </w:rPr>
        <w:t>z dnia 11</w:t>
      </w:r>
      <w:r w:rsidR="00186343">
        <w:rPr>
          <w:rFonts w:ascii="Trebuchet MS" w:hAnsi="Trebuchet MS" w:cs="Arial"/>
          <w:spacing w:val="-4"/>
          <w:sz w:val="21"/>
          <w:szCs w:val="21"/>
        </w:rPr>
        <w:t> </w:t>
      </w:r>
      <w:r w:rsidRPr="00186343">
        <w:rPr>
          <w:rFonts w:ascii="Trebuchet MS" w:hAnsi="Trebuchet MS" w:cs="Arial"/>
          <w:spacing w:val="-4"/>
          <w:sz w:val="21"/>
          <w:szCs w:val="21"/>
        </w:rPr>
        <w:t>września 2019 r. Prawo zamówień publicznych.</w:t>
      </w:r>
      <w:r w:rsidRPr="00186343">
        <w:rPr>
          <w:rFonts w:ascii="Trebuchet MS" w:hAnsi="Trebuchet MS"/>
          <w:spacing w:val="-4"/>
          <w:sz w:val="21"/>
          <w:szCs w:val="21"/>
        </w:rPr>
        <w:t xml:space="preserve"> </w:t>
      </w:r>
    </w:p>
    <w:p w14:paraId="38D229DA" w14:textId="77777777" w:rsidR="007F36E8" w:rsidRPr="00D7110B" w:rsidRDefault="005C4609" w:rsidP="009A4C7E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1 Przedmiot umowy</w:t>
      </w:r>
    </w:p>
    <w:p w14:paraId="0BE85A10" w14:textId="190EE09D" w:rsidR="00C25D4E" w:rsidRPr="00C25D4E" w:rsidRDefault="00475756" w:rsidP="00475756">
      <w:pPr>
        <w:numPr>
          <w:ilvl w:val="0"/>
          <w:numId w:val="1"/>
        </w:numPr>
        <w:tabs>
          <w:tab w:val="clear" w:pos="720"/>
        </w:tabs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sz w:val="21"/>
          <w:szCs w:val="21"/>
        </w:rPr>
        <w:t>Zamawiający zleca, a Wykonawca przyjmuje do wykonania</w:t>
      </w:r>
      <w:r w:rsidRPr="00D7110B">
        <w:rPr>
          <w:rFonts w:ascii="Trebuchet MS" w:eastAsia="Times New Roman" w:hAnsi="Trebuchet MS" w:cs="Calibri"/>
          <w:sz w:val="21"/>
          <w:szCs w:val="21"/>
          <w:lang w:eastAsia="pl-PL"/>
        </w:rPr>
        <w:t xml:space="preserve"> zamówienie</w:t>
      </w:r>
      <w:r w:rsidR="00D37926">
        <w:rPr>
          <w:rFonts w:ascii="Trebuchet MS" w:eastAsia="Times New Roman" w:hAnsi="Trebuchet MS" w:cs="Calibri"/>
          <w:sz w:val="21"/>
          <w:szCs w:val="21"/>
          <w:lang w:eastAsia="pl-PL"/>
        </w:rPr>
        <w:t xml:space="preserve"> pn.</w:t>
      </w:r>
      <w:r w:rsidRPr="00D7110B">
        <w:rPr>
          <w:rFonts w:ascii="Trebuchet MS" w:eastAsia="Times New Roman" w:hAnsi="Trebuchet MS" w:cs="Calibri"/>
          <w:sz w:val="21"/>
          <w:szCs w:val="21"/>
          <w:lang w:eastAsia="pl-PL"/>
        </w:rPr>
        <w:t xml:space="preserve"> </w:t>
      </w:r>
      <w:r w:rsidR="00D37926">
        <w:rPr>
          <w:rFonts w:ascii="Trebuchet MS" w:eastAsia="Times New Roman" w:hAnsi="Trebuchet MS" w:cs="Calibri"/>
          <w:sz w:val="21"/>
          <w:szCs w:val="21"/>
          <w:lang w:eastAsia="pl-PL"/>
        </w:rPr>
        <w:t>„O</w:t>
      </w:r>
      <w:r w:rsidRPr="00D7110B">
        <w:rPr>
          <w:rFonts w:ascii="Trebuchet MS" w:eastAsia="Times New Roman" w:hAnsi="Trebuchet MS" w:cs="Calibri"/>
          <w:sz w:val="21"/>
          <w:szCs w:val="21"/>
          <w:lang w:eastAsia="pl-PL"/>
        </w:rPr>
        <w:t>pracowani</w:t>
      </w:r>
      <w:r w:rsidR="00D37926">
        <w:rPr>
          <w:rFonts w:ascii="Trebuchet MS" w:eastAsia="Times New Roman" w:hAnsi="Trebuchet MS" w:cs="Calibri"/>
          <w:sz w:val="21"/>
          <w:szCs w:val="21"/>
          <w:lang w:eastAsia="pl-PL"/>
        </w:rPr>
        <w:t>e</w:t>
      </w:r>
      <w:r w:rsidRPr="00D7110B">
        <w:rPr>
          <w:rFonts w:ascii="Trebuchet MS" w:eastAsia="Times New Roman" w:hAnsi="Trebuchet MS" w:cs="Calibri"/>
          <w:sz w:val="21"/>
          <w:szCs w:val="21"/>
          <w:lang w:eastAsia="pl-PL"/>
        </w:rPr>
        <w:t xml:space="preserve"> </w:t>
      </w:r>
      <w:r w:rsidR="00D37926">
        <w:rPr>
          <w:rFonts w:ascii="Trebuchet MS" w:eastAsia="Times New Roman" w:hAnsi="Trebuchet MS" w:cs="Calibri"/>
          <w:sz w:val="21"/>
          <w:szCs w:val="21"/>
          <w:lang w:eastAsia="pl-PL"/>
        </w:rPr>
        <w:t>a</w:t>
      </w:r>
      <w:r w:rsidR="00C25D4E" w:rsidRPr="00C25D4E">
        <w:rPr>
          <w:rFonts w:ascii="Trebuchet MS" w:hAnsi="Trebuchet MS" w:cstheme="minorHAnsi"/>
          <w:bCs/>
          <w:spacing w:val="-4"/>
          <w:sz w:val="21"/>
          <w:szCs w:val="21"/>
        </w:rPr>
        <w:t>nalizy strategicznych kierunków rozwoju</w:t>
      </w:r>
      <w:r w:rsidR="00C25D4E" w:rsidRPr="00C25D4E">
        <w:rPr>
          <w:rFonts w:ascii="Trebuchet MS" w:eastAsia="Arial" w:hAnsi="Trebuchet MS" w:cstheme="minorHAnsi"/>
          <w:bCs/>
          <w:spacing w:val="-4"/>
          <w:sz w:val="21"/>
          <w:szCs w:val="21"/>
        </w:rPr>
        <w:t xml:space="preserve"> Miejskiego Zakładu Komunikacji Sp. z o.o. z siedzibą w Słupsku w perspektywie do 2035 roku</w:t>
      </w:r>
      <w:r w:rsidR="005843E2">
        <w:rPr>
          <w:rFonts w:ascii="Trebuchet MS" w:eastAsia="Arial" w:hAnsi="Trebuchet MS" w:cstheme="minorHAnsi"/>
          <w:bCs/>
          <w:spacing w:val="-4"/>
          <w:sz w:val="21"/>
          <w:szCs w:val="21"/>
        </w:rPr>
        <w:t>”</w:t>
      </w:r>
      <w:r w:rsidR="00C25D4E">
        <w:rPr>
          <w:rFonts w:ascii="Trebuchet MS" w:eastAsia="Arial" w:hAnsi="Trebuchet MS" w:cstheme="minorHAnsi"/>
          <w:bCs/>
          <w:spacing w:val="-4"/>
          <w:sz w:val="21"/>
          <w:szCs w:val="21"/>
        </w:rPr>
        <w:t>.</w:t>
      </w:r>
    </w:p>
    <w:p w14:paraId="06206AEF" w14:textId="15226971" w:rsidR="00C25D4E" w:rsidRPr="00C25D4E" w:rsidRDefault="005843E2" w:rsidP="00475756">
      <w:pPr>
        <w:numPr>
          <w:ilvl w:val="0"/>
          <w:numId w:val="1"/>
        </w:numPr>
        <w:tabs>
          <w:tab w:val="clear" w:pos="720"/>
        </w:tabs>
        <w:spacing w:before="12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eastAsia="Arial" w:hAnsi="Trebuchet MS" w:cstheme="minorHAnsi"/>
          <w:bCs/>
          <w:spacing w:val="-4"/>
          <w:sz w:val="21"/>
          <w:szCs w:val="21"/>
        </w:rPr>
        <w:t>Opracowanie</w:t>
      </w:r>
      <w:r w:rsidR="009D5AB6">
        <w:rPr>
          <w:rFonts w:ascii="Trebuchet MS" w:eastAsia="Arial" w:hAnsi="Trebuchet MS" w:cstheme="minorHAnsi"/>
          <w:bCs/>
          <w:spacing w:val="-4"/>
          <w:sz w:val="21"/>
          <w:szCs w:val="21"/>
        </w:rPr>
        <w:t>, o któr</w:t>
      </w:r>
      <w:r>
        <w:rPr>
          <w:rFonts w:ascii="Trebuchet MS" w:eastAsia="Arial" w:hAnsi="Trebuchet MS" w:cstheme="minorHAnsi"/>
          <w:bCs/>
          <w:spacing w:val="-4"/>
          <w:sz w:val="21"/>
          <w:szCs w:val="21"/>
        </w:rPr>
        <w:t>ym jest</w:t>
      </w:r>
      <w:r w:rsidR="009D5AB6">
        <w:rPr>
          <w:rFonts w:ascii="Trebuchet MS" w:eastAsia="Arial" w:hAnsi="Trebuchet MS" w:cstheme="minorHAnsi"/>
          <w:bCs/>
          <w:spacing w:val="-4"/>
          <w:sz w:val="21"/>
          <w:szCs w:val="21"/>
        </w:rPr>
        <w:t xml:space="preserve"> mowa w ust.</w:t>
      </w:r>
      <w:r w:rsidR="00C25D4E">
        <w:rPr>
          <w:rFonts w:ascii="Trebuchet MS" w:eastAsia="Arial" w:hAnsi="Trebuchet MS" w:cstheme="minorHAnsi"/>
          <w:bCs/>
          <w:spacing w:val="-4"/>
          <w:sz w:val="21"/>
          <w:szCs w:val="21"/>
        </w:rPr>
        <w:t xml:space="preserve"> 1 </w:t>
      </w:r>
      <w:r w:rsidR="002D5C04">
        <w:rPr>
          <w:rFonts w:ascii="Trebuchet MS" w:eastAsia="Arial" w:hAnsi="Trebuchet MS" w:cstheme="minorHAnsi"/>
          <w:bCs/>
          <w:spacing w:val="-4"/>
          <w:sz w:val="21"/>
          <w:szCs w:val="21"/>
        </w:rPr>
        <w:t>musi</w:t>
      </w:r>
      <w:r w:rsidR="00C25D4E">
        <w:rPr>
          <w:rFonts w:ascii="Trebuchet MS" w:eastAsia="Arial" w:hAnsi="Trebuchet MS" w:cstheme="minorHAnsi"/>
          <w:bCs/>
          <w:spacing w:val="-4"/>
          <w:sz w:val="21"/>
          <w:szCs w:val="21"/>
        </w:rPr>
        <w:t xml:space="preserve"> </w:t>
      </w:r>
      <w:r w:rsidR="002D5C04">
        <w:rPr>
          <w:rFonts w:ascii="Trebuchet MS" w:eastAsia="Arial" w:hAnsi="Trebuchet MS" w:cstheme="minorHAnsi"/>
          <w:bCs/>
          <w:spacing w:val="-4"/>
          <w:sz w:val="21"/>
          <w:szCs w:val="21"/>
        </w:rPr>
        <w:t>obejmować</w:t>
      </w:r>
      <w:r w:rsidR="00186343">
        <w:rPr>
          <w:rFonts w:ascii="Trebuchet MS" w:eastAsia="Arial" w:hAnsi="Trebuchet MS" w:cstheme="minorHAnsi"/>
          <w:bCs/>
          <w:spacing w:val="-4"/>
          <w:sz w:val="21"/>
          <w:szCs w:val="21"/>
        </w:rPr>
        <w:t xml:space="preserve"> m.in</w:t>
      </w:r>
      <w:r w:rsidR="00C25D4E">
        <w:rPr>
          <w:rFonts w:ascii="Trebuchet MS" w:eastAsia="Arial" w:hAnsi="Trebuchet MS" w:cstheme="minorHAnsi"/>
          <w:bCs/>
          <w:spacing w:val="-4"/>
          <w:sz w:val="21"/>
          <w:szCs w:val="21"/>
        </w:rPr>
        <w:t>:</w:t>
      </w:r>
    </w:p>
    <w:p w14:paraId="718D2037" w14:textId="260EAAB2" w:rsidR="00C25D4E" w:rsidRPr="009D5AB6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 w:cstheme="minorHAnsi"/>
          <w:sz w:val="21"/>
        </w:rPr>
      </w:pPr>
      <w:r w:rsidRPr="009D5AB6">
        <w:rPr>
          <w:rFonts w:ascii="Trebuchet MS" w:hAnsi="Trebuchet MS" w:cstheme="minorHAnsi"/>
          <w:sz w:val="21"/>
        </w:rPr>
        <w:t>Charakterystykę całego transportu publicznego na terenie Miasta Słupska oraz Powiatu Słupskiego</w:t>
      </w:r>
      <w:r w:rsidR="00186343">
        <w:rPr>
          <w:rFonts w:ascii="Trebuchet MS" w:hAnsi="Trebuchet MS" w:cstheme="minorHAnsi"/>
          <w:sz w:val="21"/>
        </w:rPr>
        <w:t>, w tym</w:t>
      </w:r>
      <w:r w:rsidRPr="009D5AB6">
        <w:rPr>
          <w:rFonts w:ascii="Trebuchet MS" w:hAnsi="Trebuchet MS" w:cstheme="minorHAnsi"/>
          <w:sz w:val="21"/>
        </w:rPr>
        <w:t>:</w:t>
      </w:r>
    </w:p>
    <w:p w14:paraId="4E19D005" w14:textId="77777777" w:rsidR="00C25D4E" w:rsidRPr="00186343" w:rsidRDefault="00C25D4E" w:rsidP="003601F3">
      <w:pPr>
        <w:pStyle w:val="Akapitzlist"/>
        <w:numPr>
          <w:ilvl w:val="0"/>
          <w:numId w:val="17"/>
        </w:numPr>
        <w:ind w:left="1560" w:hanging="426"/>
        <w:contextualSpacing w:val="0"/>
        <w:jc w:val="both"/>
        <w:rPr>
          <w:rFonts w:ascii="Trebuchet MS" w:hAnsi="Trebuchet MS" w:cstheme="minorHAnsi"/>
          <w:spacing w:val="-4"/>
          <w:sz w:val="21"/>
        </w:rPr>
      </w:pPr>
      <w:r w:rsidRPr="00186343">
        <w:rPr>
          <w:rFonts w:ascii="Trebuchet MS" w:hAnsi="Trebuchet MS" w:cstheme="minorHAnsi"/>
          <w:spacing w:val="-4"/>
          <w:sz w:val="21"/>
        </w:rPr>
        <w:t>charakterystykę całego transportu publicznego;</w:t>
      </w:r>
    </w:p>
    <w:p w14:paraId="4F4E3B57" w14:textId="77777777" w:rsidR="00C25D4E" w:rsidRPr="00186343" w:rsidRDefault="00C25D4E" w:rsidP="003601F3">
      <w:pPr>
        <w:pStyle w:val="Akapitzlist"/>
        <w:numPr>
          <w:ilvl w:val="0"/>
          <w:numId w:val="17"/>
        </w:numPr>
        <w:ind w:left="1560" w:hanging="426"/>
        <w:contextualSpacing w:val="0"/>
        <w:jc w:val="both"/>
        <w:rPr>
          <w:rFonts w:ascii="Trebuchet MS" w:hAnsi="Trebuchet MS" w:cstheme="minorHAnsi"/>
          <w:spacing w:val="-4"/>
          <w:sz w:val="21"/>
        </w:rPr>
      </w:pPr>
      <w:r w:rsidRPr="00186343">
        <w:rPr>
          <w:rFonts w:ascii="Trebuchet MS" w:hAnsi="Trebuchet MS" w:cstheme="minorHAnsi"/>
          <w:spacing w:val="-4"/>
          <w:sz w:val="21"/>
        </w:rPr>
        <w:t>szczegółową charakterystykę transportu publicznego w zakresie komunikacji autobusowej, ze szczególnym uwzględnieniem usługi przewozowej świadczonej przez MZK Słupsk;</w:t>
      </w:r>
    </w:p>
    <w:p w14:paraId="07474530" w14:textId="214ECFA4" w:rsidR="00C25D4E" w:rsidRPr="00186343" w:rsidRDefault="00C25D4E" w:rsidP="003601F3">
      <w:pPr>
        <w:pStyle w:val="Akapitzlist"/>
        <w:numPr>
          <w:ilvl w:val="0"/>
          <w:numId w:val="17"/>
        </w:numPr>
        <w:ind w:left="1560" w:hanging="426"/>
        <w:contextualSpacing w:val="0"/>
        <w:jc w:val="both"/>
        <w:rPr>
          <w:rFonts w:ascii="Trebuchet MS" w:hAnsi="Trebuchet MS" w:cstheme="minorHAnsi"/>
          <w:spacing w:val="-4"/>
          <w:sz w:val="21"/>
        </w:rPr>
      </w:pPr>
      <w:r w:rsidRPr="00186343">
        <w:rPr>
          <w:rFonts w:ascii="Trebuchet MS" w:hAnsi="Trebuchet MS" w:cstheme="minorHAnsi"/>
          <w:spacing w:val="-4"/>
          <w:sz w:val="21"/>
        </w:rPr>
        <w:t>wpływ kluczowych aspektów strategii mobilności w Polsce oraz Unii Europejskiej</w:t>
      </w:r>
      <w:r w:rsidRPr="00186343">
        <w:rPr>
          <w:rFonts w:ascii="Trebuchet MS" w:hAnsi="Trebuchet MS" w:cstheme="minorHAnsi"/>
          <w:spacing w:val="-4"/>
          <w:sz w:val="21"/>
        </w:rPr>
        <w:br/>
        <w:t>na przyszłość transportu publicznego oraz MZK Słupsk;</w:t>
      </w:r>
    </w:p>
    <w:p w14:paraId="5435E7FA" w14:textId="77777777" w:rsidR="00C25D4E" w:rsidRPr="00186343" w:rsidRDefault="00C25D4E" w:rsidP="003601F3">
      <w:pPr>
        <w:pStyle w:val="Akapitzlist"/>
        <w:numPr>
          <w:ilvl w:val="0"/>
          <w:numId w:val="17"/>
        </w:numPr>
        <w:ind w:left="1560" w:hanging="426"/>
        <w:contextualSpacing w:val="0"/>
        <w:jc w:val="both"/>
        <w:rPr>
          <w:rFonts w:ascii="Trebuchet MS" w:hAnsi="Trebuchet MS" w:cstheme="minorHAnsi"/>
          <w:spacing w:val="-4"/>
          <w:sz w:val="21"/>
        </w:rPr>
      </w:pPr>
      <w:r w:rsidRPr="00186343">
        <w:rPr>
          <w:rFonts w:ascii="Trebuchet MS" w:hAnsi="Trebuchet MS" w:cstheme="minorHAnsi"/>
          <w:spacing w:val="-4"/>
          <w:sz w:val="21"/>
        </w:rPr>
        <w:t>czynniki demograficzne i ich wpływ na transport publiczny na terenie Miasta Słupska oraz Powiatu Słupskiego ze szczególnym uwzględnieniem komunikacji miejskiej;</w:t>
      </w:r>
    </w:p>
    <w:p w14:paraId="33113BBC" w14:textId="77777777" w:rsidR="00C25D4E" w:rsidRPr="00186343" w:rsidRDefault="00C25D4E" w:rsidP="003601F3">
      <w:pPr>
        <w:pStyle w:val="Akapitzlist"/>
        <w:numPr>
          <w:ilvl w:val="0"/>
          <w:numId w:val="17"/>
        </w:numPr>
        <w:ind w:left="1560" w:hanging="426"/>
        <w:contextualSpacing w:val="0"/>
        <w:jc w:val="both"/>
        <w:rPr>
          <w:rFonts w:ascii="Trebuchet MS" w:hAnsi="Trebuchet MS" w:cstheme="minorHAnsi"/>
          <w:spacing w:val="-4"/>
          <w:sz w:val="21"/>
        </w:rPr>
      </w:pPr>
      <w:r w:rsidRPr="00186343">
        <w:rPr>
          <w:rFonts w:ascii="Trebuchet MS" w:hAnsi="Trebuchet MS" w:cstheme="minorHAnsi"/>
          <w:spacing w:val="-4"/>
          <w:sz w:val="21"/>
        </w:rPr>
        <w:t>czynniki ekonomiczne i ich wpływ na wybór transportu publicznego na terenie Miasta Słupska oraz Powiatu Słupskiego ze szczególnym uwzględnieniem komunikacji miejskiej;</w:t>
      </w:r>
    </w:p>
    <w:p w14:paraId="372D73F0" w14:textId="77777777" w:rsidR="00C25D4E" w:rsidRPr="00186343" w:rsidRDefault="00C25D4E" w:rsidP="003601F3">
      <w:pPr>
        <w:pStyle w:val="Akapitzlist"/>
        <w:numPr>
          <w:ilvl w:val="0"/>
          <w:numId w:val="17"/>
        </w:numPr>
        <w:ind w:left="1560" w:hanging="426"/>
        <w:contextualSpacing w:val="0"/>
        <w:jc w:val="both"/>
        <w:rPr>
          <w:rFonts w:ascii="Trebuchet MS" w:hAnsi="Trebuchet MS" w:cstheme="minorHAnsi"/>
          <w:spacing w:val="-4"/>
          <w:sz w:val="21"/>
        </w:rPr>
      </w:pPr>
      <w:r w:rsidRPr="00186343">
        <w:rPr>
          <w:rFonts w:ascii="Trebuchet MS" w:hAnsi="Trebuchet MS" w:cstheme="minorHAnsi"/>
          <w:spacing w:val="-4"/>
          <w:sz w:val="21"/>
        </w:rPr>
        <w:t>atrakcyjność transportu publicznego na terenie Miasta Słupska oraz Powiatu Słupskiego ze szczególnym uwzględnieniem komunikacji miejskiej, analizę organizacji sieci transportowych oraz lokalizacji przystanków;</w:t>
      </w:r>
    </w:p>
    <w:p w14:paraId="65C59374" w14:textId="77777777" w:rsidR="00C25D4E" w:rsidRPr="009D5AB6" w:rsidRDefault="00C25D4E" w:rsidP="003601F3">
      <w:pPr>
        <w:pStyle w:val="Akapitzlist"/>
        <w:numPr>
          <w:ilvl w:val="0"/>
          <w:numId w:val="17"/>
        </w:numPr>
        <w:ind w:left="1560" w:hanging="426"/>
        <w:contextualSpacing w:val="0"/>
        <w:jc w:val="both"/>
        <w:rPr>
          <w:rFonts w:ascii="Trebuchet MS" w:hAnsi="Trebuchet MS" w:cstheme="minorHAnsi"/>
          <w:spacing w:val="-4"/>
          <w:sz w:val="21"/>
        </w:rPr>
      </w:pPr>
      <w:r w:rsidRPr="00186343">
        <w:rPr>
          <w:rStyle w:val="yt-core-attributed-string--link-inherit-color"/>
          <w:rFonts w:ascii="Trebuchet MS" w:hAnsi="Trebuchet MS" w:cstheme="minorHAnsi"/>
          <w:color w:val="131313"/>
          <w:spacing w:val="-4"/>
          <w:sz w:val="21"/>
        </w:rPr>
        <w:t>analizę preferencji w zakresie wyboru rodzaju środków transportu, w tym transportu</w:t>
      </w:r>
      <w:r w:rsidRPr="00186343">
        <w:rPr>
          <w:rFonts w:ascii="Trebuchet MS" w:hAnsi="Trebuchet MS" w:cstheme="minorHAnsi"/>
          <w:spacing w:val="-4"/>
          <w:sz w:val="21"/>
        </w:rPr>
        <w:t xml:space="preserve"> publicznego na terenie</w:t>
      </w:r>
      <w:r w:rsidRPr="009D5AB6">
        <w:rPr>
          <w:rFonts w:ascii="Trebuchet MS" w:hAnsi="Trebuchet MS" w:cstheme="minorHAnsi"/>
          <w:spacing w:val="-4"/>
          <w:sz w:val="21"/>
        </w:rPr>
        <w:t xml:space="preserve"> Miasta Słupska oraz Powiatu Słupskiego.</w:t>
      </w:r>
    </w:p>
    <w:p w14:paraId="67B6BE1A" w14:textId="77777777" w:rsidR="00C25D4E" w:rsidRPr="009D5AB6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 w:cstheme="minorHAnsi"/>
          <w:sz w:val="21"/>
        </w:rPr>
      </w:pPr>
      <w:r w:rsidRPr="009D5AB6">
        <w:rPr>
          <w:rFonts w:ascii="Trebuchet MS" w:hAnsi="Trebuchet MS" w:cstheme="minorHAnsi"/>
          <w:sz w:val="21"/>
        </w:rPr>
        <w:t>Analizę SWOT MZK Słupsk.</w:t>
      </w:r>
    </w:p>
    <w:p w14:paraId="68A7DA0A" w14:textId="77777777" w:rsidR="00C25D4E" w:rsidRPr="009D5AB6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 w:cstheme="minorHAnsi"/>
          <w:sz w:val="21"/>
        </w:rPr>
      </w:pPr>
      <w:r w:rsidRPr="009D5AB6">
        <w:rPr>
          <w:rStyle w:val="yt-core-attributed-string--link-inherit-color"/>
          <w:rFonts w:ascii="Trebuchet MS" w:hAnsi="Trebuchet MS" w:cstheme="minorHAnsi"/>
          <w:color w:val="131313"/>
          <w:sz w:val="21"/>
        </w:rPr>
        <w:t xml:space="preserve">Ocenę, prognozę i ewentualne zmiany preferencji oraz potrzeb przewozowych (charakterystyka demograficzna pasażerów, struktura podróży, prognoza popytu i podaży), </w:t>
      </w:r>
      <w:r w:rsidRPr="009D5AB6">
        <w:rPr>
          <w:rFonts w:ascii="Trebuchet MS" w:hAnsi="Trebuchet MS" w:cstheme="minorHAnsi"/>
          <w:sz w:val="21"/>
        </w:rPr>
        <w:t>na terenie:</w:t>
      </w:r>
    </w:p>
    <w:p w14:paraId="0A648F5F" w14:textId="77777777" w:rsidR="00C25D4E" w:rsidRPr="00C25D4E" w:rsidRDefault="00C25D4E" w:rsidP="003601F3">
      <w:pPr>
        <w:pStyle w:val="Akapitzlist"/>
        <w:numPr>
          <w:ilvl w:val="0"/>
          <w:numId w:val="18"/>
        </w:numPr>
        <w:ind w:left="1560" w:hanging="426"/>
        <w:contextualSpacing w:val="0"/>
        <w:rPr>
          <w:rFonts w:ascii="Trebuchet MS" w:hAnsi="Trebuchet MS" w:cstheme="minorHAnsi"/>
          <w:color w:val="131313"/>
          <w:sz w:val="21"/>
        </w:rPr>
      </w:pPr>
      <w:r w:rsidRPr="00C25D4E">
        <w:rPr>
          <w:rFonts w:ascii="Trebuchet MS" w:hAnsi="Trebuchet MS" w:cstheme="minorHAnsi"/>
          <w:sz w:val="21"/>
        </w:rPr>
        <w:t>Miasta Słupska;</w:t>
      </w:r>
    </w:p>
    <w:p w14:paraId="4EDCEBE7" w14:textId="77777777" w:rsidR="00C25D4E" w:rsidRPr="00C25D4E" w:rsidRDefault="00C25D4E" w:rsidP="003601F3">
      <w:pPr>
        <w:pStyle w:val="Akapitzlist"/>
        <w:numPr>
          <w:ilvl w:val="0"/>
          <w:numId w:val="18"/>
        </w:numPr>
        <w:ind w:left="1560" w:hanging="426"/>
        <w:contextualSpacing w:val="0"/>
        <w:rPr>
          <w:rStyle w:val="yt-core-attributed-string--link-inherit-color"/>
          <w:rFonts w:ascii="Trebuchet MS" w:hAnsi="Trebuchet MS" w:cstheme="minorHAnsi"/>
          <w:color w:val="131313"/>
          <w:sz w:val="21"/>
        </w:rPr>
      </w:pPr>
      <w:r w:rsidRPr="00C25D4E">
        <w:rPr>
          <w:rFonts w:ascii="Trebuchet MS" w:hAnsi="Trebuchet MS" w:cstheme="minorHAnsi"/>
          <w:sz w:val="21"/>
        </w:rPr>
        <w:t>Powiatu Słupskiego.</w:t>
      </w:r>
    </w:p>
    <w:p w14:paraId="0C52E632" w14:textId="77777777" w:rsidR="00C25D4E" w:rsidRPr="00186343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Style w:val="yt-core-attributed-string--link-inherit-color"/>
          <w:rFonts w:ascii="Trebuchet MS" w:hAnsi="Trebuchet MS" w:cstheme="minorHAnsi"/>
          <w:color w:val="131313"/>
          <w:spacing w:val="-2"/>
          <w:sz w:val="21"/>
        </w:rPr>
      </w:pPr>
      <w:r w:rsidRPr="00186343">
        <w:rPr>
          <w:rStyle w:val="yt-core-attributed-string--link-inherit-color"/>
          <w:rFonts w:ascii="Trebuchet MS" w:hAnsi="Trebuchet MS" w:cstheme="minorHAnsi"/>
          <w:color w:val="131313"/>
          <w:spacing w:val="-2"/>
          <w:sz w:val="21"/>
        </w:rPr>
        <w:t>Kierunki rozwoju transportu publicznego a także zasad jego planowania ze szczególnym uwzględnieniem komunikacji miejskiej na obszarze Miasta Słupska i Powiatu Słupskiego, w aspekcie zmieniających się potrzeb i wyzwań transportowych oraz gospodarczych.</w:t>
      </w:r>
    </w:p>
    <w:p w14:paraId="6355C781" w14:textId="77777777" w:rsidR="00C25D4E" w:rsidRPr="00186343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Style w:val="yt-core-attributed-string--link-inherit-color"/>
          <w:rFonts w:ascii="Trebuchet MS" w:hAnsi="Trebuchet MS" w:cstheme="minorHAnsi"/>
          <w:color w:val="131313"/>
          <w:spacing w:val="-2"/>
          <w:sz w:val="21"/>
        </w:rPr>
      </w:pPr>
      <w:r w:rsidRPr="00186343">
        <w:rPr>
          <w:rStyle w:val="yt-core-attributed-string--link-inherit-color"/>
          <w:rFonts w:ascii="Trebuchet MS" w:hAnsi="Trebuchet MS" w:cstheme="minorHAnsi"/>
          <w:color w:val="131313"/>
          <w:spacing w:val="-2"/>
          <w:sz w:val="21"/>
        </w:rPr>
        <w:t xml:space="preserve">Kierunki optymalizacji działalności organizacyjnej i finansowej Operatorów transportu publicznego (komunikacji autobusowej) w Polsce, w zakresie działalności podstawowej oraz działalności dodatkowej, w aspekcie obowiązujących przepisów oraz struktur właścicielskich. </w:t>
      </w:r>
    </w:p>
    <w:p w14:paraId="6CD39AAB" w14:textId="77777777" w:rsidR="00C25D4E" w:rsidRPr="009D5AB6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Style w:val="yt-core-attributed-string--link-inherit-color"/>
          <w:rFonts w:ascii="Trebuchet MS" w:hAnsi="Trebuchet MS" w:cstheme="minorHAnsi"/>
          <w:color w:val="131313"/>
          <w:spacing w:val="-6"/>
          <w:sz w:val="21"/>
        </w:rPr>
      </w:pPr>
      <w:r w:rsidRPr="00186343">
        <w:rPr>
          <w:rStyle w:val="yt-core-attributed-string--link-inherit-color"/>
          <w:rFonts w:ascii="Trebuchet MS" w:hAnsi="Trebuchet MS" w:cstheme="minorHAnsi"/>
          <w:color w:val="131313"/>
          <w:spacing w:val="-2"/>
          <w:sz w:val="21"/>
        </w:rPr>
        <w:lastRenderedPageBreak/>
        <w:t>Analizę i ocenę przeniesienia bazy transportowej oraz zaplecza techniczno-administracyjnego w granice administracyjne</w:t>
      </w:r>
      <w:r w:rsidRPr="009D5AB6">
        <w:rPr>
          <w:rStyle w:val="yt-core-attributed-string--link-inherit-color"/>
          <w:rFonts w:ascii="Trebuchet MS" w:hAnsi="Trebuchet MS" w:cstheme="minorHAnsi"/>
          <w:color w:val="131313"/>
          <w:spacing w:val="-6"/>
          <w:sz w:val="21"/>
        </w:rPr>
        <w:t xml:space="preserve"> Miasta Słupska, m.in. w oparciu o:</w:t>
      </w:r>
    </w:p>
    <w:p w14:paraId="0CE1872A" w14:textId="77777777" w:rsidR="00C25D4E" w:rsidRPr="00C25D4E" w:rsidRDefault="00C25D4E" w:rsidP="003601F3">
      <w:pPr>
        <w:pStyle w:val="Akapitzlist"/>
        <w:numPr>
          <w:ilvl w:val="0"/>
          <w:numId w:val="19"/>
        </w:numPr>
        <w:ind w:left="1560" w:hanging="426"/>
        <w:contextualSpacing w:val="0"/>
        <w:rPr>
          <w:rFonts w:ascii="Trebuchet MS" w:hAnsi="Trebuchet MS" w:cstheme="minorHAnsi"/>
          <w:sz w:val="21"/>
        </w:rPr>
      </w:pPr>
      <w:r w:rsidRPr="00C25D4E">
        <w:rPr>
          <w:rFonts w:ascii="Trebuchet MS" w:hAnsi="Trebuchet MS" w:cstheme="minorHAnsi"/>
          <w:sz w:val="21"/>
        </w:rPr>
        <w:t>kryterium racjonalizacji przewozów;</w:t>
      </w:r>
    </w:p>
    <w:p w14:paraId="430AFF3E" w14:textId="77777777" w:rsidR="00C25D4E" w:rsidRPr="00C25D4E" w:rsidRDefault="00C25D4E" w:rsidP="003601F3">
      <w:pPr>
        <w:pStyle w:val="Akapitzlist"/>
        <w:numPr>
          <w:ilvl w:val="0"/>
          <w:numId w:val="19"/>
        </w:numPr>
        <w:ind w:left="1560" w:hanging="426"/>
        <w:contextualSpacing w:val="0"/>
        <w:rPr>
          <w:rFonts w:ascii="Trebuchet MS" w:hAnsi="Trebuchet MS" w:cstheme="minorHAnsi"/>
          <w:sz w:val="21"/>
        </w:rPr>
      </w:pPr>
      <w:r w:rsidRPr="00C25D4E">
        <w:rPr>
          <w:rFonts w:ascii="Trebuchet MS" w:hAnsi="Trebuchet MS" w:cstheme="minorHAnsi"/>
          <w:sz w:val="21"/>
        </w:rPr>
        <w:t xml:space="preserve">kryterium ekonomiczne; </w:t>
      </w:r>
    </w:p>
    <w:p w14:paraId="17EED514" w14:textId="77777777" w:rsidR="00C25D4E" w:rsidRPr="00C25D4E" w:rsidRDefault="00C25D4E" w:rsidP="003601F3">
      <w:pPr>
        <w:pStyle w:val="Akapitzlist"/>
        <w:numPr>
          <w:ilvl w:val="0"/>
          <w:numId w:val="19"/>
        </w:numPr>
        <w:ind w:left="1560" w:hanging="426"/>
        <w:contextualSpacing w:val="0"/>
        <w:rPr>
          <w:rFonts w:ascii="Trebuchet MS" w:hAnsi="Trebuchet MS" w:cstheme="minorHAnsi"/>
          <w:sz w:val="21"/>
        </w:rPr>
      </w:pPr>
      <w:r w:rsidRPr="00C25D4E">
        <w:rPr>
          <w:rFonts w:ascii="Trebuchet MS" w:hAnsi="Trebuchet MS" w:cstheme="minorHAnsi"/>
          <w:sz w:val="21"/>
        </w:rPr>
        <w:t xml:space="preserve">kryterium techniczno-eksploatacyjne; </w:t>
      </w:r>
    </w:p>
    <w:p w14:paraId="407114CA" w14:textId="77777777" w:rsidR="00C25D4E" w:rsidRPr="005006D7" w:rsidRDefault="00C25D4E" w:rsidP="003601F3">
      <w:pPr>
        <w:pStyle w:val="Akapitzlist"/>
        <w:numPr>
          <w:ilvl w:val="0"/>
          <w:numId w:val="19"/>
        </w:numPr>
        <w:ind w:left="1560" w:hanging="426"/>
        <w:contextualSpacing w:val="0"/>
        <w:jc w:val="both"/>
        <w:rPr>
          <w:rFonts w:ascii="Trebuchet MS" w:hAnsi="Trebuchet MS" w:cstheme="minorHAnsi"/>
          <w:spacing w:val="-2"/>
          <w:sz w:val="21"/>
        </w:rPr>
      </w:pPr>
      <w:r w:rsidRPr="005006D7">
        <w:rPr>
          <w:rFonts w:ascii="Trebuchet MS" w:hAnsi="Trebuchet MS" w:cstheme="minorHAnsi"/>
          <w:spacing w:val="-2"/>
          <w:sz w:val="21"/>
        </w:rPr>
        <w:t>kryterium integracji i efektywności, m.in. w ramach istniejącego klastra bioenergetycznego;</w:t>
      </w:r>
    </w:p>
    <w:p w14:paraId="4D376FE2" w14:textId="77777777" w:rsidR="00C25D4E" w:rsidRPr="00C25D4E" w:rsidRDefault="00C25D4E" w:rsidP="003601F3">
      <w:pPr>
        <w:pStyle w:val="Akapitzlist"/>
        <w:numPr>
          <w:ilvl w:val="0"/>
          <w:numId w:val="19"/>
        </w:numPr>
        <w:ind w:left="1560" w:hanging="426"/>
        <w:contextualSpacing w:val="0"/>
        <w:rPr>
          <w:rFonts w:ascii="Trebuchet MS" w:hAnsi="Trebuchet MS" w:cstheme="minorHAnsi"/>
          <w:sz w:val="21"/>
        </w:rPr>
      </w:pPr>
      <w:r w:rsidRPr="00C25D4E">
        <w:rPr>
          <w:rFonts w:ascii="Trebuchet MS" w:hAnsi="Trebuchet MS" w:cstheme="minorHAnsi"/>
          <w:sz w:val="21"/>
        </w:rPr>
        <w:t>kryterium organizacyjno-własnościowe;</w:t>
      </w:r>
    </w:p>
    <w:p w14:paraId="62CC1D85" w14:textId="2D2B3AE6" w:rsidR="00C25D4E" w:rsidRDefault="00C25D4E" w:rsidP="003601F3">
      <w:pPr>
        <w:pStyle w:val="Akapitzlist"/>
        <w:numPr>
          <w:ilvl w:val="0"/>
          <w:numId w:val="19"/>
        </w:numPr>
        <w:spacing w:line="276" w:lineRule="auto"/>
        <w:ind w:left="1560" w:hanging="426"/>
        <w:contextualSpacing w:val="0"/>
        <w:rPr>
          <w:rFonts w:ascii="Trebuchet MS" w:hAnsi="Trebuchet MS" w:cstheme="minorHAnsi"/>
          <w:sz w:val="21"/>
        </w:rPr>
      </w:pPr>
      <w:r w:rsidRPr="00C25D4E">
        <w:rPr>
          <w:rFonts w:ascii="Trebuchet MS" w:hAnsi="Trebuchet MS" w:cstheme="minorHAnsi"/>
          <w:sz w:val="21"/>
        </w:rPr>
        <w:t>kryterium przestrzenne i środowiskowe</w:t>
      </w:r>
      <w:r w:rsidR="005006D7">
        <w:rPr>
          <w:rFonts w:ascii="Trebuchet MS" w:hAnsi="Trebuchet MS" w:cstheme="minorHAnsi"/>
          <w:sz w:val="21"/>
        </w:rPr>
        <w:t>;</w:t>
      </w:r>
    </w:p>
    <w:p w14:paraId="261B0220" w14:textId="661FEFD2" w:rsidR="005006D7" w:rsidRPr="00C25D4E" w:rsidRDefault="005006D7" w:rsidP="003601F3">
      <w:pPr>
        <w:pStyle w:val="Akapitzlist"/>
        <w:numPr>
          <w:ilvl w:val="0"/>
          <w:numId w:val="19"/>
        </w:numPr>
        <w:spacing w:line="276" w:lineRule="auto"/>
        <w:ind w:left="1560" w:hanging="426"/>
        <w:contextualSpacing w:val="0"/>
        <w:rPr>
          <w:rFonts w:ascii="Trebuchet MS" w:hAnsi="Trebuchet MS" w:cstheme="minorHAnsi"/>
          <w:sz w:val="21"/>
        </w:rPr>
      </w:pPr>
      <w:r>
        <w:rPr>
          <w:rFonts w:ascii="Trebuchet MS" w:hAnsi="Trebuchet MS" w:cstheme="minorHAnsi"/>
          <w:sz w:val="21"/>
        </w:rPr>
        <w:t xml:space="preserve">kryterium budżetowe, w tym możliwe źródła finansowania. </w:t>
      </w:r>
    </w:p>
    <w:p w14:paraId="4B957126" w14:textId="77777777" w:rsidR="00C25D4E" w:rsidRPr="00186343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 w:cstheme="minorHAnsi"/>
          <w:color w:val="000000"/>
          <w:sz w:val="21"/>
        </w:rPr>
      </w:pPr>
      <w:r w:rsidRPr="00186343">
        <w:rPr>
          <w:rFonts w:ascii="Trebuchet MS" w:hAnsi="Trebuchet MS" w:cstheme="minorHAnsi"/>
          <w:color w:val="000000"/>
          <w:sz w:val="21"/>
        </w:rPr>
        <w:t>Analizę (korzyści i zagrożeń) a także ocenę zasadności wymiany całości użytkowanego przez MZK Słupsk taboru na zeroemisyjny, w tym tabor elektryczny i wodorowy, wraz z zapewnieniem niezbędnej infrastruktury, m.in. w aspekcie ekonomicznym, technicznym oraz prawnym.</w:t>
      </w:r>
    </w:p>
    <w:p w14:paraId="3F22A5FB" w14:textId="77777777" w:rsidR="00C25D4E" w:rsidRPr="009D5AB6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 w:cstheme="minorHAnsi"/>
          <w:color w:val="000000"/>
          <w:sz w:val="21"/>
        </w:rPr>
      </w:pPr>
      <w:r w:rsidRPr="009D5AB6">
        <w:rPr>
          <w:rFonts w:ascii="Trebuchet MS" w:hAnsi="Trebuchet MS" w:cstheme="minorHAnsi"/>
          <w:color w:val="000000"/>
          <w:sz w:val="21"/>
        </w:rPr>
        <w:t>Nakreślenie wyzwań strategicznych na najbliższe lata w wyniku wykonanych analiz, ocen i prognoz.</w:t>
      </w:r>
    </w:p>
    <w:p w14:paraId="2F466C98" w14:textId="77777777" w:rsidR="00C25D4E" w:rsidRPr="009D5AB6" w:rsidRDefault="00C25D4E" w:rsidP="003601F3">
      <w:pPr>
        <w:pStyle w:val="Akapitzlist"/>
        <w:numPr>
          <w:ilvl w:val="0"/>
          <w:numId w:val="16"/>
        </w:numPr>
        <w:spacing w:before="60" w:line="276" w:lineRule="auto"/>
        <w:ind w:left="993" w:hanging="426"/>
        <w:contextualSpacing w:val="0"/>
        <w:jc w:val="both"/>
        <w:rPr>
          <w:rFonts w:ascii="Trebuchet MS" w:hAnsi="Trebuchet MS" w:cstheme="minorHAnsi"/>
          <w:color w:val="000000"/>
          <w:sz w:val="21"/>
        </w:rPr>
      </w:pPr>
      <w:r w:rsidRPr="009D5AB6">
        <w:rPr>
          <w:rFonts w:ascii="Trebuchet MS" w:hAnsi="Trebuchet MS" w:cstheme="minorHAnsi"/>
          <w:color w:val="000000"/>
          <w:sz w:val="21"/>
        </w:rPr>
        <w:t>Nakreślenie działań strategicznych na najbliższe lata.</w:t>
      </w:r>
    </w:p>
    <w:p w14:paraId="40BBAC11" w14:textId="72AB40E6" w:rsidR="007F36E8" w:rsidRPr="00D7110B" w:rsidRDefault="005C4609" w:rsidP="009A4C7E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2 Uprawnienia i zobowiązania Stron</w:t>
      </w:r>
    </w:p>
    <w:p w14:paraId="03F7BCC7" w14:textId="5FED4969" w:rsidR="00D23075" w:rsidRPr="00D7110B" w:rsidRDefault="005C4609" w:rsidP="003601F3">
      <w:pPr>
        <w:numPr>
          <w:ilvl w:val="0"/>
          <w:numId w:val="2"/>
        </w:numPr>
        <w:tabs>
          <w:tab w:val="clear" w:pos="720"/>
        </w:tabs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sz w:val="21"/>
          <w:szCs w:val="21"/>
        </w:rPr>
        <w:t>Wykonawca oświadcza, że dysponuje wiedzą</w:t>
      </w:r>
      <w:r w:rsidR="00EF2EDE">
        <w:rPr>
          <w:rFonts w:ascii="Trebuchet MS" w:hAnsi="Trebuchet MS"/>
          <w:sz w:val="21"/>
          <w:szCs w:val="21"/>
        </w:rPr>
        <w:t>,</w:t>
      </w:r>
      <w:r w:rsidRPr="00D7110B">
        <w:rPr>
          <w:rFonts w:ascii="Trebuchet MS" w:hAnsi="Trebuchet MS"/>
          <w:sz w:val="21"/>
          <w:szCs w:val="21"/>
        </w:rPr>
        <w:t xml:space="preserve"> doświadczeniem </w:t>
      </w:r>
      <w:r w:rsidR="00EF2EDE">
        <w:rPr>
          <w:rFonts w:ascii="Trebuchet MS" w:hAnsi="Trebuchet MS"/>
          <w:sz w:val="21"/>
          <w:szCs w:val="21"/>
        </w:rPr>
        <w:t xml:space="preserve">oraz zasobami </w:t>
      </w:r>
      <w:r w:rsidRPr="00D7110B">
        <w:rPr>
          <w:rFonts w:ascii="Trebuchet MS" w:hAnsi="Trebuchet MS"/>
          <w:sz w:val="21"/>
          <w:szCs w:val="21"/>
        </w:rPr>
        <w:t>niezbędnym</w:t>
      </w:r>
      <w:r w:rsidR="00EF2EDE">
        <w:rPr>
          <w:rFonts w:ascii="Trebuchet MS" w:hAnsi="Trebuchet MS"/>
          <w:sz w:val="21"/>
          <w:szCs w:val="21"/>
        </w:rPr>
        <w:t>i</w:t>
      </w:r>
      <w:r w:rsidRPr="00D7110B">
        <w:rPr>
          <w:rFonts w:ascii="Trebuchet MS" w:hAnsi="Trebuchet MS"/>
          <w:sz w:val="21"/>
          <w:szCs w:val="21"/>
        </w:rPr>
        <w:t xml:space="preserve"> do </w:t>
      </w:r>
      <w:r w:rsidR="00ED7C09">
        <w:rPr>
          <w:rFonts w:ascii="Trebuchet MS" w:hAnsi="Trebuchet MS"/>
          <w:sz w:val="21"/>
          <w:szCs w:val="21"/>
        </w:rPr>
        <w:t xml:space="preserve">prawidłowego </w:t>
      </w:r>
      <w:r w:rsidRPr="00D7110B">
        <w:rPr>
          <w:rFonts w:ascii="Trebuchet MS" w:hAnsi="Trebuchet MS"/>
          <w:sz w:val="21"/>
          <w:szCs w:val="21"/>
        </w:rPr>
        <w:t>wykonania przedmiotu umowy.</w:t>
      </w:r>
    </w:p>
    <w:p w14:paraId="3D16C8A1" w14:textId="77777777" w:rsidR="00A853A6" w:rsidRPr="00D7110B" w:rsidRDefault="005C4609" w:rsidP="003601F3">
      <w:pPr>
        <w:numPr>
          <w:ilvl w:val="0"/>
          <w:numId w:val="2"/>
        </w:numPr>
        <w:tabs>
          <w:tab w:val="clear" w:pos="720"/>
        </w:tabs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sz w:val="21"/>
          <w:szCs w:val="21"/>
        </w:rPr>
        <w:t>Wykonawca zobowiązuje się do wykonania przedmiotu umowy z najwyższą starannością</w:t>
      </w:r>
      <w:r w:rsidRPr="00D7110B">
        <w:rPr>
          <w:rFonts w:ascii="Trebuchet MS" w:hAnsi="Trebuchet MS"/>
          <w:sz w:val="21"/>
          <w:szCs w:val="21"/>
        </w:rPr>
        <w:br/>
        <w:t>i przy uwzględnieniu profesjonalnego charakteru prowadzonej przez siebie działalności oraz</w:t>
      </w:r>
      <w:r w:rsidR="00D23075" w:rsidRPr="00D7110B">
        <w:rPr>
          <w:rFonts w:ascii="Trebuchet MS" w:hAnsi="Trebuchet MS"/>
          <w:sz w:val="21"/>
          <w:szCs w:val="21"/>
        </w:rPr>
        <w:t> </w:t>
      </w:r>
      <w:r w:rsidRPr="00D7110B">
        <w:rPr>
          <w:rFonts w:ascii="Trebuchet MS" w:hAnsi="Trebuchet MS"/>
          <w:sz w:val="21"/>
          <w:szCs w:val="21"/>
        </w:rPr>
        <w:t>w</w:t>
      </w:r>
      <w:r w:rsidR="00D23075" w:rsidRPr="00D7110B">
        <w:rPr>
          <w:rFonts w:ascii="Trebuchet MS" w:hAnsi="Trebuchet MS"/>
          <w:sz w:val="21"/>
          <w:szCs w:val="21"/>
        </w:rPr>
        <w:t> </w:t>
      </w:r>
      <w:r w:rsidRPr="00D7110B">
        <w:rPr>
          <w:rFonts w:ascii="Trebuchet MS" w:hAnsi="Trebuchet MS"/>
          <w:sz w:val="21"/>
          <w:szCs w:val="21"/>
        </w:rPr>
        <w:t>terminach przewidzianych w niniejszej Umowie.</w:t>
      </w:r>
    </w:p>
    <w:p w14:paraId="2A9F065C" w14:textId="2D2D6175" w:rsidR="00ED7C09" w:rsidRPr="006F2FFA" w:rsidRDefault="00ED7C09" w:rsidP="003601F3">
      <w:pPr>
        <w:pStyle w:val="Akapitzlist"/>
        <w:numPr>
          <w:ilvl w:val="0"/>
          <w:numId w:val="2"/>
        </w:numPr>
        <w:tabs>
          <w:tab w:val="clear" w:pos="72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pacing w:val="-8"/>
          <w:sz w:val="21"/>
        </w:rPr>
      </w:pPr>
      <w:r w:rsidRPr="006F2FFA">
        <w:rPr>
          <w:rFonts w:ascii="Trebuchet MS" w:hAnsi="Trebuchet MS"/>
          <w:spacing w:val="-8"/>
          <w:sz w:val="21"/>
        </w:rPr>
        <w:t>Wykonawca zobowiązuje się umożliwić przedstawicielowi Zamawiającego wgląd</w:t>
      </w:r>
      <w:r>
        <w:rPr>
          <w:rFonts w:ascii="Trebuchet MS" w:hAnsi="Trebuchet MS"/>
          <w:spacing w:val="-8"/>
          <w:sz w:val="21"/>
        </w:rPr>
        <w:t xml:space="preserve"> </w:t>
      </w:r>
      <w:r w:rsidRPr="006F2FFA">
        <w:rPr>
          <w:rFonts w:ascii="Trebuchet MS" w:hAnsi="Trebuchet MS"/>
          <w:spacing w:val="-8"/>
          <w:sz w:val="21"/>
        </w:rPr>
        <w:t xml:space="preserve">do dokumentów przygotowanych w ramach niniejszej umowy, a także udzielać wszelkich informacji i wyjaśnień o sposobie jej realizacji na każdym etapie realizacji niniejszej </w:t>
      </w:r>
      <w:r>
        <w:rPr>
          <w:rFonts w:ascii="Trebuchet MS" w:hAnsi="Trebuchet MS"/>
          <w:spacing w:val="-8"/>
          <w:sz w:val="21"/>
        </w:rPr>
        <w:t>U</w:t>
      </w:r>
      <w:r w:rsidRPr="006F2FFA">
        <w:rPr>
          <w:rFonts w:ascii="Trebuchet MS" w:hAnsi="Trebuchet MS"/>
          <w:spacing w:val="-8"/>
          <w:sz w:val="21"/>
        </w:rPr>
        <w:t>mowy.</w:t>
      </w:r>
    </w:p>
    <w:p w14:paraId="381E3CA6" w14:textId="77777777" w:rsidR="00ED7C09" w:rsidRPr="00ED7C09" w:rsidRDefault="00961C08" w:rsidP="003601F3">
      <w:pPr>
        <w:numPr>
          <w:ilvl w:val="0"/>
          <w:numId w:val="2"/>
        </w:numPr>
        <w:tabs>
          <w:tab w:val="clear" w:pos="720"/>
        </w:tabs>
        <w:spacing w:before="60" w:line="276" w:lineRule="auto"/>
        <w:ind w:left="426" w:hanging="426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 w:cs="Tahoma"/>
          <w:iCs/>
          <w:sz w:val="21"/>
          <w:szCs w:val="21"/>
        </w:rPr>
        <w:t>Zamawiający zobowiązuje się do współpracy z Wykonawcą</w:t>
      </w:r>
      <w:r w:rsidR="00ED7C09">
        <w:rPr>
          <w:rFonts w:ascii="Trebuchet MS" w:hAnsi="Trebuchet MS" w:cs="Tahoma"/>
          <w:iCs/>
          <w:sz w:val="21"/>
          <w:szCs w:val="21"/>
        </w:rPr>
        <w:t>, w tym:</w:t>
      </w:r>
    </w:p>
    <w:p w14:paraId="45B3376D" w14:textId="3A17D4E1" w:rsidR="00ED7C09" w:rsidRPr="00ED7C09" w:rsidRDefault="00ED7C09" w:rsidP="003601F3">
      <w:pPr>
        <w:pStyle w:val="Akapitzlist"/>
        <w:numPr>
          <w:ilvl w:val="0"/>
          <w:numId w:val="23"/>
        </w:numPr>
        <w:spacing w:before="60" w:line="276" w:lineRule="auto"/>
        <w:contextualSpacing w:val="0"/>
        <w:jc w:val="both"/>
        <w:rPr>
          <w:rFonts w:ascii="Trebuchet MS" w:hAnsi="Trebuchet MS" w:cs="Lucida Sans"/>
          <w:sz w:val="21"/>
        </w:rPr>
      </w:pPr>
      <w:r w:rsidRPr="00ED7C09">
        <w:rPr>
          <w:rFonts w:ascii="Trebuchet MS" w:hAnsi="Trebuchet MS" w:cs="Tahoma"/>
          <w:iCs/>
          <w:sz w:val="21"/>
        </w:rPr>
        <w:t>przekazania Wykonawcy posiadanych przez siebie danych i</w:t>
      </w:r>
      <w:r>
        <w:rPr>
          <w:rFonts w:ascii="Trebuchet MS" w:hAnsi="Trebuchet MS" w:cs="Tahoma"/>
          <w:iCs/>
          <w:sz w:val="21"/>
        </w:rPr>
        <w:t xml:space="preserve"> </w:t>
      </w:r>
      <w:r w:rsidRPr="00ED7C09">
        <w:rPr>
          <w:rFonts w:ascii="Trebuchet MS" w:hAnsi="Trebuchet MS" w:cs="Tahoma"/>
          <w:iCs/>
          <w:sz w:val="21"/>
        </w:rPr>
        <w:t xml:space="preserve">dokumentów dotyczących przedmiotu </w:t>
      </w:r>
      <w:r>
        <w:rPr>
          <w:rFonts w:ascii="Trebuchet MS" w:hAnsi="Trebuchet MS" w:cs="Tahoma"/>
          <w:iCs/>
          <w:sz w:val="21"/>
        </w:rPr>
        <w:t>U</w:t>
      </w:r>
      <w:r w:rsidRPr="00ED7C09">
        <w:rPr>
          <w:rFonts w:ascii="Trebuchet MS" w:hAnsi="Trebuchet MS" w:cs="Tahoma"/>
          <w:iCs/>
          <w:sz w:val="21"/>
        </w:rPr>
        <w:t>mowy</w:t>
      </w:r>
      <w:r>
        <w:rPr>
          <w:rFonts w:ascii="Trebuchet MS" w:hAnsi="Trebuchet MS" w:cs="Tahoma"/>
          <w:iCs/>
          <w:sz w:val="21"/>
        </w:rPr>
        <w:t>,</w:t>
      </w:r>
      <w:r w:rsidRPr="00ED7C09">
        <w:rPr>
          <w:rFonts w:ascii="Trebuchet MS" w:hAnsi="Trebuchet MS" w:cs="Tahoma"/>
          <w:iCs/>
          <w:sz w:val="21"/>
        </w:rPr>
        <w:t xml:space="preserve"> w terminie do 7 dni roboczych od daty wystąpienia</w:t>
      </w:r>
      <w:r>
        <w:rPr>
          <w:rFonts w:ascii="Trebuchet MS" w:hAnsi="Trebuchet MS" w:cs="Tahoma"/>
          <w:iCs/>
          <w:sz w:val="21"/>
        </w:rPr>
        <w:t xml:space="preserve"> przez Wykonawcę,</w:t>
      </w:r>
    </w:p>
    <w:p w14:paraId="3C952775" w14:textId="474466DA" w:rsidR="00ED7C09" w:rsidRPr="00ED7C09" w:rsidRDefault="00961C08" w:rsidP="003601F3">
      <w:pPr>
        <w:pStyle w:val="Akapitzlist"/>
        <w:numPr>
          <w:ilvl w:val="0"/>
          <w:numId w:val="23"/>
        </w:numPr>
        <w:spacing w:before="60" w:line="276" w:lineRule="auto"/>
        <w:contextualSpacing w:val="0"/>
        <w:jc w:val="both"/>
        <w:rPr>
          <w:rFonts w:ascii="Trebuchet MS" w:hAnsi="Trebuchet MS" w:cs="Lucida Sans"/>
          <w:sz w:val="21"/>
        </w:rPr>
      </w:pPr>
      <w:r w:rsidRPr="00ED7C09">
        <w:rPr>
          <w:rFonts w:ascii="Trebuchet MS" w:hAnsi="Trebuchet MS" w:cs="Tahoma"/>
          <w:iCs/>
          <w:sz w:val="21"/>
        </w:rPr>
        <w:t xml:space="preserve">udzielania na wniosek Wykonawcy </w:t>
      </w:r>
      <w:r w:rsidR="00ED7C09">
        <w:rPr>
          <w:rFonts w:ascii="Trebuchet MS" w:hAnsi="Trebuchet MS" w:cs="Tahoma"/>
          <w:iCs/>
          <w:sz w:val="21"/>
        </w:rPr>
        <w:t>informacji</w:t>
      </w:r>
      <w:r w:rsidRPr="00ED7C09">
        <w:rPr>
          <w:rFonts w:ascii="Trebuchet MS" w:hAnsi="Trebuchet MS" w:cs="Tahoma"/>
          <w:iCs/>
          <w:sz w:val="21"/>
        </w:rPr>
        <w:t xml:space="preserve"> przez osoby upoważnione przez Spółkę.</w:t>
      </w:r>
    </w:p>
    <w:p w14:paraId="5FA20D39" w14:textId="41178CD2" w:rsidR="007F36E8" w:rsidRPr="00D7110B" w:rsidRDefault="005C4609" w:rsidP="00ED7C09">
      <w:pPr>
        <w:spacing w:before="480" w:after="120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3 Termin wykonania umowy</w:t>
      </w:r>
    </w:p>
    <w:p w14:paraId="14A70A50" w14:textId="55DAF079" w:rsidR="00D23075" w:rsidRPr="0080699B" w:rsidRDefault="005C4609" w:rsidP="00B82B3B">
      <w:pPr>
        <w:pStyle w:val="Akapitzlist"/>
        <w:numPr>
          <w:ilvl w:val="1"/>
          <w:numId w:val="3"/>
        </w:numPr>
        <w:tabs>
          <w:tab w:val="clear" w:pos="1080"/>
        </w:tabs>
        <w:spacing w:before="12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80699B">
        <w:rPr>
          <w:rFonts w:ascii="Trebuchet MS" w:hAnsi="Trebuchet MS"/>
          <w:bCs/>
          <w:sz w:val="21"/>
        </w:rPr>
        <w:t xml:space="preserve">Wykonawca zobowiązuje się do </w:t>
      </w:r>
      <w:r w:rsidR="00871FCA" w:rsidRPr="0080699B">
        <w:rPr>
          <w:rFonts w:ascii="Trebuchet MS" w:hAnsi="Trebuchet MS"/>
          <w:bCs/>
          <w:sz w:val="21"/>
        </w:rPr>
        <w:t xml:space="preserve">wykonania przedmiotu </w:t>
      </w:r>
      <w:r w:rsidR="00D23075" w:rsidRPr="0080699B">
        <w:rPr>
          <w:rFonts w:ascii="Trebuchet MS" w:hAnsi="Trebuchet MS"/>
          <w:bCs/>
          <w:sz w:val="21"/>
        </w:rPr>
        <w:t xml:space="preserve">umowy, o którym jest mowa w § 1 niniejszej umowy </w:t>
      </w:r>
      <w:r w:rsidRPr="0080699B">
        <w:rPr>
          <w:rFonts w:ascii="Trebuchet MS" w:hAnsi="Trebuchet MS"/>
          <w:bCs/>
          <w:sz w:val="21"/>
        </w:rPr>
        <w:t xml:space="preserve">oraz jego dostarczenia do </w:t>
      </w:r>
      <w:r w:rsidR="00871FCA" w:rsidRPr="0080699B">
        <w:rPr>
          <w:rFonts w:ascii="Trebuchet MS" w:hAnsi="Trebuchet MS"/>
          <w:bCs/>
          <w:sz w:val="21"/>
        </w:rPr>
        <w:t>Zam</w:t>
      </w:r>
      <w:r w:rsidR="00305986" w:rsidRPr="0080699B">
        <w:rPr>
          <w:rFonts w:ascii="Trebuchet MS" w:hAnsi="Trebuchet MS"/>
          <w:bCs/>
          <w:sz w:val="21"/>
        </w:rPr>
        <w:t xml:space="preserve">awiającego w terminie do dnia </w:t>
      </w:r>
      <w:r w:rsidR="00186343" w:rsidRPr="0080699B">
        <w:rPr>
          <w:rFonts w:ascii="Trebuchet MS" w:hAnsi="Trebuchet MS"/>
          <w:bCs/>
          <w:sz w:val="21"/>
        </w:rPr>
        <w:t>30</w:t>
      </w:r>
      <w:r w:rsidR="00305986" w:rsidRPr="0080699B">
        <w:rPr>
          <w:rFonts w:ascii="Trebuchet MS" w:hAnsi="Trebuchet MS"/>
          <w:bCs/>
          <w:sz w:val="21"/>
        </w:rPr>
        <w:t xml:space="preserve"> </w:t>
      </w:r>
      <w:r w:rsidR="00186343" w:rsidRPr="0080699B">
        <w:rPr>
          <w:rFonts w:ascii="Trebuchet MS" w:hAnsi="Trebuchet MS"/>
          <w:bCs/>
          <w:sz w:val="21"/>
        </w:rPr>
        <w:t>czerwca</w:t>
      </w:r>
      <w:r w:rsidR="006F2FFA" w:rsidRPr="0080699B">
        <w:rPr>
          <w:rFonts w:ascii="Trebuchet MS" w:hAnsi="Trebuchet MS"/>
          <w:bCs/>
          <w:sz w:val="21"/>
        </w:rPr>
        <w:t xml:space="preserve"> 2026</w:t>
      </w:r>
      <w:r w:rsidR="00871FCA" w:rsidRPr="0080699B">
        <w:rPr>
          <w:rFonts w:ascii="Trebuchet MS" w:hAnsi="Trebuchet MS"/>
          <w:bCs/>
          <w:sz w:val="21"/>
        </w:rPr>
        <w:t xml:space="preserve"> r.</w:t>
      </w:r>
      <w:r w:rsidRPr="0080699B">
        <w:rPr>
          <w:rFonts w:ascii="Trebuchet MS" w:hAnsi="Trebuchet MS"/>
          <w:bCs/>
          <w:sz w:val="21"/>
        </w:rPr>
        <w:t xml:space="preserve"> </w:t>
      </w:r>
    </w:p>
    <w:p w14:paraId="0E8573A7" w14:textId="2818B348" w:rsidR="007F36E8" w:rsidRPr="00D7110B" w:rsidRDefault="00D23075" w:rsidP="00D14173">
      <w:pPr>
        <w:pStyle w:val="Akapitzlist"/>
        <w:numPr>
          <w:ilvl w:val="1"/>
          <w:numId w:val="3"/>
        </w:numPr>
        <w:tabs>
          <w:tab w:val="clear" w:pos="1080"/>
        </w:tabs>
        <w:spacing w:before="60" w:line="276" w:lineRule="auto"/>
        <w:ind w:left="425" w:hanging="425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 xml:space="preserve">Opracowanie przedmiotu umowy </w:t>
      </w:r>
      <w:r w:rsidR="00867298" w:rsidRPr="00D7110B">
        <w:rPr>
          <w:rFonts w:ascii="Trebuchet MS" w:hAnsi="Trebuchet MS"/>
          <w:bCs/>
          <w:sz w:val="21"/>
        </w:rPr>
        <w:t xml:space="preserve">nastąpi </w:t>
      </w:r>
      <w:r w:rsidR="005C4609" w:rsidRPr="00D7110B">
        <w:rPr>
          <w:rFonts w:ascii="Trebuchet MS" w:hAnsi="Trebuchet MS"/>
          <w:bCs/>
          <w:sz w:val="21"/>
        </w:rPr>
        <w:t>zgodnie</w:t>
      </w:r>
      <w:r w:rsidR="00867298" w:rsidRPr="00D7110B">
        <w:rPr>
          <w:rFonts w:ascii="Trebuchet MS" w:hAnsi="Trebuchet MS"/>
          <w:bCs/>
          <w:sz w:val="21"/>
        </w:rPr>
        <w:t xml:space="preserve"> </w:t>
      </w:r>
      <w:r w:rsidR="005C4609" w:rsidRPr="00D7110B">
        <w:rPr>
          <w:rFonts w:ascii="Trebuchet MS" w:hAnsi="Trebuchet MS"/>
          <w:bCs/>
          <w:sz w:val="21"/>
        </w:rPr>
        <w:t>z poniższym harmonogramem prac:</w:t>
      </w:r>
    </w:p>
    <w:p w14:paraId="30B27B27" w14:textId="5F9DCC35" w:rsidR="00871FCA" w:rsidRPr="0080699B" w:rsidRDefault="005C4609" w:rsidP="00D14173">
      <w:pPr>
        <w:pStyle w:val="Akapitzlist"/>
        <w:numPr>
          <w:ilvl w:val="0"/>
          <w:numId w:val="4"/>
        </w:numPr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80699B">
        <w:rPr>
          <w:rFonts w:ascii="Trebuchet MS" w:hAnsi="Trebuchet MS"/>
          <w:bCs/>
          <w:sz w:val="21"/>
        </w:rPr>
        <w:t>Wykonawc</w:t>
      </w:r>
      <w:r w:rsidR="009A4C7E" w:rsidRPr="0080699B">
        <w:rPr>
          <w:rFonts w:ascii="Trebuchet MS" w:hAnsi="Trebuchet MS"/>
          <w:bCs/>
          <w:sz w:val="21"/>
        </w:rPr>
        <w:t>a</w:t>
      </w:r>
      <w:r w:rsidRPr="0080699B">
        <w:rPr>
          <w:rFonts w:ascii="Trebuchet MS" w:hAnsi="Trebuchet MS"/>
          <w:bCs/>
          <w:sz w:val="21"/>
        </w:rPr>
        <w:t xml:space="preserve"> </w:t>
      </w:r>
      <w:r w:rsidR="00826AF8" w:rsidRPr="0080699B">
        <w:rPr>
          <w:rFonts w:ascii="Trebuchet MS" w:hAnsi="Trebuchet MS"/>
          <w:bCs/>
          <w:sz w:val="21"/>
        </w:rPr>
        <w:t>opracuje</w:t>
      </w:r>
      <w:r w:rsidR="00510917" w:rsidRPr="0080699B">
        <w:rPr>
          <w:rFonts w:ascii="Trebuchet MS" w:hAnsi="Trebuchet MS"/>
          <w:bCs/>
          <w:sz w:val="21"/>
        </w:rPr>
        <w:t xml:space="preserve"> w terminie do dnia </w:t>
      </w:r>
      <w:r w:rsidR="0080699B">
        <w:rPr>
          <w:rFonts w:ascii="Trebuchet MS" w:hAnsi="Trebuchet MS"/>
          <w:bCs/>
          <w:sz w:val="21"/>
        </w:rPr>
        <w:t>15</w:t>
      </w:r>
      <w:r w:rsidR="00510917" w:rsidRPr="0080699B">
        <w:rPr>
          <w:rFonts w:ascii="Trebuchet MS" w:hAnsi="Trebuchet MS"/>
          <w:bCs/>
          <w:sz w:val="21"/>
        </w:rPr>
        <w:t xml:space="preserve"> </w:t>
      </w:r>
      <w:r w:rsidR="0080699B">
        <w:rPr>
          <w:rFonts w:ascii="Trebuchet MS" w:hAnsi="Trebuchet MS"/>
          <w:bCs/>
          <w:sz w:val="21"/>
        </w:rPr>
        <w:t>czerwca</w:t>
      </w:r>
      <w:r w:rsidR="0080699B" w:rsidRPr="0080699B">
        <w:rPr>
          <w:rFonts w:ascii="Trebuchet MS" w:hAnsi="Trebuchet MS"/>
          <w:bCs/>
          <w:sz w:val="21"/>
        </w:rPr>
        <w:t xml:space="preserve"> </w:t>
      </w:r>
      <w:r w:rsidR="006F2FFA" w:rsidRPr="0080699B">
        <w:rPr>
          <w:rFonts w:ascii="Trebuchet MS" w:hAnsi="Trebuchet MS"/>
          <w:bCs/>
          <w:sz w:val="21"/>
        </w:rPr>
        <w:t>2026</w:t>
      </w:r>
      <w:r w:rsidR="00826AF8" w:rsidRPr="0080699B">
        <w:rPr>
          <w:rFonts w:ascii="Trebuchet MS" w:hAnsi="Trebuchet MS"/>
          <w:bCs/>
          <w:sz w:val="21"/>
        </w:rPr>
        <w:t xml:space="preserve"> r. </w:t>
      </w:r>
      <w:r w:rsidR="0080699B" w:rsidRPr="0080699B">
        <w:rPr>
          <w:rFonts w:ascii="Trebuchet MS" w:hAnsi="Trebuchet MS"/>
          <w:bCs/>
          <w:sz w:val="21"/>
        </w:rPr>
        <w:t>opracowania</w:t>
      </w:r>
      <w:r w:rsidR="00826AF8" w:rsidRPr="0080699B">
        <w:rPr>
          <w:rFonts w:ascii="Trebuchet MS" w:hAnsi="Trebuchet MS"/>
          <w:bCs/>
          <w:sz w:val="21"/>
        </w:rPr>
        <w:t xml:space="preserve"> pn. </w:t>
      </w:r>
      <w:r w:rsidR="00D14173" w:rsidRPr="0080699B">
        <w:rPr>
          <w:rFonts w:ascii="Trebuchet MS" w:hAnsi="Trebuchet MS"/>
          <w:bCs/>
          <w:sz w:val="21"/>
        </w:rPr>
        <w:t>„</w:t>
      </w:r>
      <w:r w:rsidR="00D14173" w:rsidRPr="0080699B">
        <w:rPr>
          <w:rFonts w:ascii="Trebuchet MS" w:hAnsi="Trebuchet MS" w:cstheme="minorHAnsi"/>
          <w:bCs/>
          <w:spacing w:val="-4"/>
          <w:sz w:val="21"/>
        </w:rPr>
        <w:t>Analiz</w:t>
      </w:r>
      <w:r w:rsidR="0080699B" w:rsidRPr="0080699B">
        <w:rPr>
          <w:rFonts w:ascii="Trebuchet MS" w:hAnsi="Trebuchet MS" w:cstheme="minorHAnsi"/>
          <w:bCs/>
          <w:spacing w:val="-4"/>
          <w:sz w:val="21"/>
        </w:rPr>
        <w:t>y</w:t>
      </w:r>
      <w:r w:rsidR="00D14173" w:rsidRPr="0080699B">
        <w:rPr>
          <w:rFonts w:ascii="Trebuchet MS" w:hAnsi="Trebuchet MS" w:cstheme="minorHAnsi"/>
          <w:bCs/>
          <w:spacing w:val="-4"/>
          <w:sz w:val="21"/>
        </w:rPr>
        <w:t xml:space="preserve"> strategicznych kierunków rozwoju</w:t>
      </w:r>
      <w:r w:rsidR="00D14173" w:rsidRPr="0080699B">
        <w:rPr>
          <w:rFonts w:ascii="Trebuchet MS" w:eastAsia="Arial" w:hAnsi="Trebuchet MS" w:cstheme="minorHAnsi"/>
          <w:bCs/>
          <w:spacing w:val="-4"/>
          <w:sz w:val="21"/>
        </w:rPr>
        <w:t xml:space="preserve"> Miejskiego Zakładu Komunikacji Sp. z o.o. z siedzibą</w:t>
      </w:r>
      <w:r w:rsidR="00D14173" w:rsidRPr="0080699B">
        <w:rPr>
          <w:rFonts w:ascii="Trebuchet MS" w:eastAsia="Arial" w:hAnsi="Trebuchet MS" w:cstheme="minorHAnsi"/>
          <w:bCs/>
          <w:spacing w:val="-4"/>
          <w:sz w:val="21"/>
        </w:rPr>
        <w:br/>
        <w:t>w Słupsku w perspektywie do 2035 roku.</w:t>
      </w:r>
      <w:r w:rsidRPr="0080699B">
        <w:rPr>
          <w:rFonts w:ascii="Trebuchet MS" w:hAnsi="Trebuchet MS"/>
          <w:bCs/>
          <w:sz w:val="21"/>
        </w:rPr>
        <w:t xml:space="preserve"> </w:t>
      </w:r>
      <w:r w:rsidR="008566C0" w:rsidRPr="0080699B">
        <w:rPr>
          <w:rFonts w:ascii="Trebuchet MS" w:hAnsi="Trebuchet MS"/>
          <w:bCs/>
          <w:sz w:val="21"/>
        </w:rPr>
        <w:t xml:space="preserve">w formacie </w:t>
      </w:r>
      <w:proofErr w:type="spellStart"/>
      <w:r w:rsidR="000913D5" w:rsidRPr="0080699B">
        <w:rPr>
          <w:rFonts w:ascii="Trebuchet MS" w:hAnsi="Trebuchet MS"/>
          <w:bCs/>
          <w:sz w:val="21"/>
        </w:rPr>
        <w:t>doc</w:t>
      </w:r>
      <w:r w:rsidR="00826AF8" w:rsidRPr="0080699B">
        <w:rPr>
          <w:rFonts w:ascii="Trebuchet MS" w:hAnsi="Trebuchet MS"/>
          <w:bCs/>
          <w:sz w:val="21"/>
        </w:rPr>
        <w:t>x</w:t>
      </w:r>
      <w:proofErr w:type="spellEnd"/>
      <w:r w:rsidR="00826AF8" w:rsidRPr="0080699B">
        <w:rPr>
          <w:rFonts w:ascii="Trebuchet MS" w:hAnsi="Trebuchet MS"/>
          <w:bCs/>
          <w:sz w:val="21"/>
        </w:rPr>
        <w:t>;</w:t>
      </w:r>
      <w:r w:rsidR="000913D5" w:rsidRPr="0080699B">
        <w:rPr>
          <w:rFonts w:ascii="Trebuchet MS" w:hAnsi="Trebuchet MS"/>
          <w:bCs/>
          <w:sz w:val="21"/>
        </w:rPr>
        <w:t xml:space="preserve"> </w:t>
      </w:r>
    </w:p>
    <w:p w14:paraId="4A2B4476" w14:textId="040D3DC2" w:rsidR="007F36E8" w:rsidRPr="00D14173" w:rsidRDefault="005C4609" w:rsidP="00B82B3B">
      <w:pPr>
        <w:pStyle w:val="Akapitzlist"/>
        <w:numPr>
          <w:ilvl w:val="0"/>
          <w:numId w:val="4"/>
        </w:numPr>
        <w:spacing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D14173">
        <w:rPr>
          <w:rFonts w:ascii="Trebuchet MS" w:hAnsi="Trebuchet MS"/>
          <w:bCs/>
          <w:sz w:val="21"/>
        </w:rPr>
        <w:lastRenderedPageBreak/>
        <w:t>Zamawiając</w:t>
      </w:r>
      <w:r w:rsidR="009A4C7E" w:rsidRPr="00D14173">
        <w:rPr>
          <w:rFonts w:ascii="Trebuchet MS" w:hAnsi="Trebuchet MS"/>
          <w:bCs/>
          <w:sz w:val="21"/>
        </w:rPr>
        <w:t>y</w:t>
      </w:r>
      <w:r w:rsidRPr="00D14173">
        <w:rPr>
          <w:rFonts w:ascii="Trebuchet MS" w:hAnsi="Trebuchet MS"/>
          <w:bCs/>
          <w:sz w:val="21"/>
        </w:rPr>
        <w:t xml:space="preserve"> </w:t>
      </w:r>
      <w:r w:rsidR="00826AF8" w:rsidRPr="00D14173">
        <w:rPr>
          <w:rFonts w:ascii="Trebuchet MS" w:hAnsi="Trebuchet MS"/>
          <w:bCs/>
          <w:sz w:val="21"/>
        </w:rPr>
        <w:t xml:space="preserve">w terminie </w:t>
      </w:r>
      <w:r w:rsidR="0080699B">
        <w:rPr>
          <w:rFonts w:ascii="Trebuchet MS" w:hAnsi="Trebuchet MS"/>
          <w:bCs/>
          <w:sz w:val="21"/>
        </w:rPr>
        <w:t>3</w:t>
      </w:r>
      <w:r w:rsidR="00826AF8" w:rsidRPr="00D14173">
        <w:rPr>
          <w:rFonts w:ascii="Trebuchet MS" w:hAnsi="Trebuchet MS"/>
          <w:bCs/>
          <w:sz w:val="21"/>
        </w:rPr>
        <w:t xml:space="preserve"> dni </w:t>
      </w:r>
      <w:r w:rsidR="0080699B">
        <w:rPr>
          <w:rFonts w:ascii="Trebuchet MS" w:hAnsi="Trebuchet MS"/>
          <w:bCs/>
          <w:sz w:val="21"/>
        </w:rPr>
        <w:t>roboczych</w:t>
      </w:r>
      <w:r w:rsidR="00826AF8" w:rsidRPr="00D14173">
        <w:rPr>
          <w:rFonts w:ascii="Trebuchet MS" w:hAnsi="Trebuchet MS"/>
          <w:bCs/>
          <w:sz w:val="21"/>
        </w:rPr>
        <w:t xml:space="preserve"> od dnia przekazania dokumentu,</w:t>
      </w:r>
      <w:r w:rsidR="00D14173" w:rsidRPr="00D14173">
        <w:rPr>
          <w:rFonts w:ascii="Trebuchet MS" w:hAnsi="Trebuchet MS"/>
          <w:bCs/>
          <w:sz w:val="21"/>
        </w:rPr>
        <w:br/>
      </w:r>
      <w:r w:rsidR="00826AF8" w:rsidRPr="00D14173">
        <w:rPr>
          <w:rFonts w:ascii="Trebuchet MS" w:hAnsi="Trebuchet MS"/>
          <w:bCs/>
          <w:sz w:val="21"/>
        </w:rPr>
        <w:t xml:space="preserve">o którym jest mowa w pkt 1) powyżej przekaże pytania, </w:t>
      </w:r>
      <w:r w:rsidRPr="00D14173">
        <w:rPr>
          <w:rFonts w:ascii="Trebuchet MS" w:hAnsi="Trebuchet MS"/>
          <w:bCs/>
          <w:sz w:val="21"/>
        </w:rPr>
        <w:t>uwag</w:t>
      </w:r>
      <w:r w:rsidR="00826AF8" w:rsidRPr="00D14173">
        <w:rPr>
          <w:rFonts w:ascii="Trebuchet MS" w:hAnsi="Trebuchet MS"/>
          <w:bCs/>
          <w:sz w:val="21"/>
        </w:rPr>
        <w:t>i</w:t>
      </w:r>
      <w:r w:rsidRPr="00D14173">
        <w:rPr>
          <w:rFonts w:ascii="Trebuchet MS" w:hAnsi="Trebuchet MS"/>
          <w:bCs/>
          <w:sz w:val="21"/>
        </w:rPr>
        <w:t xml:space="preserve"> </w:t>
      </w:r>
      <w:r w:rsidR="00826AF8" w:rsidRPr="00D14173">
        <w:rPr>
          <w:rFonts w:ascii="Trebuchet MS" w:hAnsi="Trebuchet MS"/>
          <w:bCs/>
          <w:sz w:val="21"/>
        </w:rPr>
        <w:t xml:space="preserve">itp. </w:t>
      </w:r>
      <w:r w:rsidRPr="00D14173">
        <w:rPr>
          <w:rFonts w:ascii="Trebuchet MS" w:hAnsi="Trebuchet MS"/>
          <w:bCs/>
          <w:sz w:val="21"/>
        </w:rPr>
        <w:t xml:space="preserve">do </w:t>
      </w:r>
      <w:r w:rsidR="00D14173" w:rsidRPr="00D14173">
        <w:rPr>
          <w:rFonts w:ascii="Trebuchet MS" w:hAnsi="Trebuchet MS"/>
          <w:bCs/>
          <w:sz w:val="21"/>
        </w:rPr>
        <w:t xml:space="preserve">dokumentu </w:t>
      </w:r>
      <w:r w:rsidR="00871FCA" w:rsidRPr="00D14173">
        <w:rPr>
          <w:rFonts w:ascii="Trebuchet MS" w:hAnsi="Trebuchet MS"/>
          <w:bCs/>
          <w:sz w:val="21"/>
        </w:rPr>
        <w:t>przygotowanego przez Wykonawcę</w:t>
      </w:r>
      <w:r w:rsidR="00826AF8" w:rsidRPr="00D14173">
        <w:rPr>
          <w:rFonts w:ascii="Trebuchet MS" w:hAnsi="Trebuchet MS"/>
          <w:bCs/>
          <w:sz w:val="21"/>
        </w:rPr>
        <w:t>;</w:t>
      </w:r>
    </w:p>
    <w:p w14:paraId="78EE2CAB" w14:textId="64E2D525" w:rsidR="007F36E8" w:rsidRPr="00D7110B" w:rsidRDefault="00871FCA" w:rsidP="00B82B3B">
      <w:pPr>
        <w:pStyle w:val="Akapitzlist"/>
        <w:numPr>
          <w:ilvl w:val="0"/>
          <w:numId w:val="4"/>
        </w:numPr>
        <w:spacing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Wykonawc</w:t>
      </w:r>
      <w:r w:rsidR="009A4C7E" w:rsidRPr="00D7110B">
        <w:rPr>
          <w:rFonts w:ascii="Trebuchet MS" w:hAnsi="Trebuchet MS"/>
          <w:bCs/>
          <w:sz w:val="21"/>
        </w:rPr>
        <w:t>a</w:t>
      </w:r>
      <w:r w:rsidR="00363C1F" w:rsidRPr="00D7110B">
        <w:rPr>
          <w:rFonts w:ascii="Trebuchet MS" w:hAnsi="Trebuchet MS"/>
          <w:bCs/>
          <w:sz w:val="21"/>
        </w:rPr>
        <w:t xml:space="preserve">, w terminie </w:t>
      </w:r>
      <w:r w:rsidR="0080699B">
        <w:rPr>
          <w:rFonts w:ascii="Trebuchet MS" w:hAnsi="Trebuchet MS"/>
          <w:bCs/>
          <w:sz w:val="21"/>
        </w:rPr>
        <w:t>3</w:t>
      </w:r>
      <w:r w:rsidR="005C4609" w:rsidRPr="00D7110B">
        <w:rPr>
          <w:rFonts w:ascii="Trebuchet MS" w:hAnsi="Trebuchet MS"/>
          <w:bCs/>
          <w:sz w:val="21"/>
        </w:rPr>
        <w:t xml:space="preserve"> dni </w:t>
      </w:r>
      <w:r w:rsidR="0080699B">
        <w:rPr>
          <w:rFonts w:ascii="Trebuchet MS" w:hAnsi="Trebuchet MS"/>
          <w:bCs/>
          <w:sz w:val="21"/>
        </w:rPr>
        <w:t>roboczych</w:t>
      </w:r>
      <w:r w:rsidR="005C4609" w:rsidRPr="00D7110B">
        <w:rPr>
          <w:rFonts w:ascii="Trebuchet MS" w:hAnsi="Trebuchet MS"/>
          <w:bCs/>
          <w:sz w:val="21"/>
        </w:rPr>
        <w:t xml:space="preserve"> od przedstawienia uwag, o których mowa w</w:t>
      </w:r>
      <w:r w:rsidR="00826AF8" w:rsidRPr="00D7110B">
        <w:rPr>
          <w:rFonts w:ascii="Trebuchet MS" w:hAnsi="Trebuchet MS"/>
          <w:bCs/>
          <w:sz w:val="21"/>
        </w:rPr>
        <w:t> </w:t>
      </w:r>
      <w:r w:rsidR="005C4609" w:rsidRPr="00D7110B">
        <w:rPr>
          <w:rFonts w:ascii="Trebuchet MS" w:hAnsi="Trebuchet MS"/>
          <w:bCs/>
          <w:sz w:val="21"/>
        </w:rPr>
        <w:t>pkt 2 powyżej</w:t>
      </w:r>
      <w:r w:rsidR="00826AF8" w:rsidRPr="00D7110B">
        <w:rPr>
          <w:rFonts w:ascii="Trebuchet MS" w:hAnsi="Trebuchet MS"/>
          <w:bCs/>
          <w:sz w:val="21"/>
        </w:rPr>
        <w:t xml:space="preserve"> przekaże Zamawiającemu swoje stanowisko w sprawie zgłoszonych pytań, uwag itp.</w:t>
      </w:r>
      <w:r w:rsidR="005C4609" w:rsidRPr="00D7110B">
        <w:rPr>
          <w:rFonts w:ascii="Trebuchet MS" w:hAnsi="Trebuchet MS"/>
          <w:bCs/>
          <w:sz w:val="21"/>
        </w:rPr>
        <w:t>;</w:t>
      </w:r>
    </w:p>
    <w:p w14:paraId="6AC20F81" w14:textId="014B5379" w:rsidR="009A4C7E" w:rsidRPr="00D14173" w:rsidRDefault="009A4C7E" w:rsidP="00B82B3B">
      <w:pPr>
        <w:pStyle w:val="Akapitzlist"/>
        <w:numPr>
          <w:ilvl w:val="0"/>
          <w:numId w:val="4"/>
        </w:numPr>
        <w:spacing w:line="276" w:lineRule="auto"/>
        <w:ind w:left="992" w:hanging="425"/>
        <w:contextualSpacing w:val="0"/>
        <w:jc w:val="both"/>
        <w:rPr>
          <w:rFonts w:ascii="Trebuchet MS" w:hAnsi="Trebuchet MS"/>
          <w:spacing w:val="-8"/>
          <w:sz w:val="21"/>
        </w:rPr>
      </w:pPr>
      <w:r w:rsidRPr="00D14173">
        <w:rPr>
          <w:rFonts w:ascii="Trebuchet MS" w:hAnsi="Trebuchet MS"/>
          <w:bCs/>
          <w:spacing w:val="-8"/>
          <w:sz w:val="21"/>
        </w:rPr>
        <w:t xml:space="preserve">Zamawiający oraz Wykonawca w terminie </w:t>
      </w:r>
      <w:r w:rsidR="00002372">
        <w:rPr>
          <w:rFonts w:ascii="Trebuchet MS" w:hAnsi="Trebuchet MS"/>
          <w:bCs/>
          <w:spacing w:val="-8"/>
          <w:sz w:val="21"/>
        </w:rPr>
        <w:t>3</w:t>
      </w:r>
      <w:r w:rsidRPr="00D14173">
        <w:rPr>
          <w:rFonts w:ascii="Trebuchet MS" w:hAnsi="Trebuchet MS"/>
          <w:bCs/>
          <w:spacing w:val="-8"/>
          <w:sz w:val="21"/>
        </w:rPr>
        <w:t xml:space="preserve"> dni </w:t>
      </w:r>
      <w:r w:rsidR="00002372">
        <w:rPr>
          <w:rFonts w:ascii="Trebuchet MS" w:hAnsi="Trebuchet MS"/>
          <w:bCs/>
          <w:spacing w:val="-8"/>
          <w:sz w:val="21"/>
        </w:rPr>
        <w:t>roboczych</w:t>
      </w:r>
      <w:r w:rsidRPr="00D14173">
        <w:rPr>
          <w:rFonts w:ascii="Trebuchet MS" w:hAnsi="Trebuchet MS"/>
          <w:bCs/>
          <w:spacing w:val="-8"/>
          <w:sz w:val="21"/>
        </w:rPr>
        <w:t xml:space="preserve"> od przekazania stanowiska przez Wykonawcę ostatecznie wypracują zakres z</w:t>
      </w:r>
      <w:r w:rsidR="00B10A9F" w:rsidRPr="00D14173">
        <w:rPr>
          <w:rFonts w:ascii="Trebuchet MS" w:hAnsi="Trebuchet MS"/>
          <w:bCs/>
          <w:spacing w:val="-8"/>
          <w:sz w:val="21"/>
        </w:rPr>
        <w:t>mian i/lub uzupełnień dokumentu;</w:t>
      </w:r>
    </w:p>
    <w:p w14:paraId="4973C366" w14:textId="734E4EF9" w:rsidR="005740F6" w:rsidRPr="00186343" w:rsidRDefault="00A9504D" w:rsidP="00D14173">
      <w:pPr>
        <w:pStyle w:val="Akapitzlist"/>
        <w:numPr>
          <w:ilvl w:val="0"/>
          <w:numId w:val="4"/>
        </w:numPr>
        <w:spacing w:line="276" w:lineRule="auto"/>
        <w:ind w:left="992" w:hanging="425"/>
        <w:contextualSpacing w:val="0"/>
        <w:jc w:val="both"/>
        <w:rPr>
          <w:rFonts w:ascii="Trebuchet MS" w:hAnsi="Trebuchet MS"/>
          <w:spacing w:val="-6"/>
          <w:sz w:val="21"/>
        </w:rPr>
      </w:pPr>
      <w:r w:rsidRPr="00D14173">
        <w:rPr>
          <w:rFonts w:ascii="Trebuchet MS" w:hAnsi="Trebuchet MS"/>
          <w:bCs/>
          <w:spacing w:val="-6"/>
          <w:sz w:val="21"/>
        </w:rPr>
        <w:t>Wykonawc</w:t>
      </w:r>
      <w:r w:rsidR="009A4C7E" w:rsidRPr="00D14173">
        <w:rPr>
          <w:rFonts w:ascii="Trebuchet MS" w:hAnsi="Trebuchet MS"/>
          <w:bCs/>
          <w:spacing w:val="-6"/>
          <w:sz w:val="21"/>
        </w:rPr>
        <w:t>a</w:t>
      </w:r>
      <w:r w:rsidRPr="00D14173">
        <w:rPr>
          <w:rFonts w:ascii="Trebuchet MS" w:hAnsi="Trebuchet MS"/>
          <w:bCs/>
          <w:spacing w:val="-6"/>
          <w:sz w:val="21"/>
        </w:rPr>
        <w:t xml:space="preserve"> </w:t>
      </w:r>
      <w:r w:rsidR="009A4C7E" w:rsidRPr="00D14173">
        <w:rPr>
          <w:rFonts w:ascii="Trebuchet MS" w:hAnsi="Trebuchet MS"/>
          <w:bCs/>
          <w:spacing w:val="-6"/>
          <w:sz w:val="21"/>
        </w:rPr>
        <w:t xml:space="preserve">w terminie </w:t>
      </w:r>
      <w:r w:rsidR="00002372">
        <w:rPr>
          <w:rFonts w:ascii="Trebuchet MS" w:hAnsi="Trebuchet MS"/>
          <w:bCs/>
          <w:spacing w:val="-6"/>
          <w:sz w:val="21"/>
        </w:rPr>
        <w:t>2</w:t>
      </w:r>
      <w:r w:rsidR="009A4C7E" w:rsidRPr="00D14173">
        <w:rPr>
          <w:rFonts w:ascii="Trebuchet MS" w:hAnsi="Trebuchet MS"/>
          <w:bCs/>
          <w:spacing w:val="-6"/>
          <w:sz w:val="21"/>
        </w:rPr>
        <w:t xml:space="preserve"> dni </w:t>
      </w:r>
      <w:r w:rsidR="00002372">
        <w:rPr>
          <w:rFonts w:ascii="Trebuchet MS" w:hAnsi="Trebuchet MS"/>
          <w:bCs/>
          <w:spacing w:val="-6"/>
          <w:sz w:val="21"/>
        </w:rPr>
        <w:t>roboczych</w:t>
      </w:r>
      <w:r w:rsidR="009A4C7E" w:rsidRPr="00D14173">
        <w:rPr>
          <w:rFonts w:ascii="Trebuchet MS" w:hAnsi="Trebuchet MS"/>
          <w:bCs/>
          <w:spacing w:val="-6"/>
          <w:sz w:val="21"/>
        </w:rPr>
        <w:t xml:space="preserve"> od daty wypracowania zakresu zmian i/lub uzupełnień </w:t>
      </w:r>
      <w:r w:rsidR="00826AF8" w:rsidRPr="00D14173">
        <w:rPr>
          <w:rFonts w:ascii="Trebuchet MS" w:hAnsi="Trebuchet MS"/>
          <w:bCs/>
          <w:spacing w:val="-6"/>
          <w:sz w:val="21"/>
        </w:rPr>
        <w:t>naniesie zaakceptowane przez Zamawiającego zmiany lub uzupełnienia do</w:t>
      </w:r>
      <w:r w:rsidR="009A4C7E" w:rsidRPr="00D14173">
        <w:rPr>
          <w:rFonts w:ascii="Trebuchet MS" w:hAnsi="Trebuchet MS"/>
          <w:bCs/>
          <w:spacing w:val="-6"/>
          <w:sz w:val="21"/>
        </w:rPr>
        <w:t> </w:t>
      </w:r>
      <w:r w:rsidR="00826AF8" w:rsidRPr="00D14173">
        <w:rPr>
          <w:rFonts w:ascii="Trebuchet MS" w:hAnsi="Trebuchet MS"/>
          <w:bCs/>
          <w:spacing w:val="-6"/>
          <w:sz w:val="21"/>
        </w:rPr>
        <w:t>dokumentu</w:t>
      </w:r>
      <w:r w:rsidR="009A4C7E" w:rsidRPr="00D14173">
        <w:rPr>
          <w:rFonts w:ascii="Trebuchet MS" w:hAnsi="Trebuchet MS"/>
          <w:bCs/>
          <w:spacing w:val="-6"/>
          <w:sz w:val="21"/>
        </w:rPr>
        <w:t xml:space="preserve"> </w:t>
      </w:r>
      <w:r w:rsidR="005C4609" w:rsidRPr="00D14173">
        <w:rPr>
          <w:rFonts w:ascii="Trebuchet MS" w:hAnsi="Trebuchet MS"/>
          <w:bCs/>
          <w:spacing w:val="-6"/>
          <w:sz w:val="21"/>
        </w:rPr>
        <w:t>i przeka</w:t>
      </w:r>
      <w:r w:rsidR="009A4C7E" w:rsidRPr="00D14173">
        <w:rPr>
          <w:rFonts w:ascii="Trebuchet MS" w:hAnsi="Trebuchet MS"/>
          <w:bCs/>
          <w:spacing w:val="-6"/>
          <w:sz w:val="21"/>
        </w:rPr>
        <w:t>że</w:t>
      </w:r>
      <w:r w:rsidR="005C4609" w:rsidRPr="00D14173">
        <w:rPr>
          <w:rFonts w:ascii="Trebuchet MS" w:hAnsi="Trebuchet MS"/>
          <w:bCs/>
          <w:spacing w:val="-6"/>
          <w:sz w:val="21"/>
        </w:rPr>
        <w:t xml:space="preserve"> kompletn</w:t>
      </w:r>
      <w:r w:rsidR="009A4C7E" w:rsidRPr="00D14173">
        <w:rPr>
          <w:rFonts w:ascii="Trebuchet MS" w:hAnsi="Trebuchet MS"/>
          <w:bCs/>
          <w:spacing w:val="-6"/>
          <w:sz w:val="21"/>
        </w:rPr>
        <w:t>y</w:t>
      </w:r>
      <w:r w:rsidR="005C4609" w:rsidRPr="00D14173">
        <w:rPr>
          <w:rFonts w:ascii="Trebuchet MS" w:hAnsi="Trebuchet MS"/>
          <w:bCs/>
          <w:spacing w:val="-6"/>
          <w:sz w:val="21"/>
        </w:rPr>
        <w:t xml:space="preserve"> </w:t>
      </w:r>
      <w:r w:rsidR="009D7E0C" w:rsidRPr="00D14173">
        <w:rPr>
          <w:rFonts w:ascii="Trebuchet MS" w:hAnsi="Trebuchet MS"/>
          <w:bCs/>
          <w:spacing w:val="-6"/>
          <w:sz w:val="21"/>
        </w:rPr>
        <w:t xml:space="preserve">dokument </w:t>
      </w:r>
      <w:r w:rsidR="008566C0" w:rsidRPr="00D14173">
        <w:rPr>
          <w:rFonts w:ascii="Trebuchet MS" w:hAnsi="Trebuchet MS"/>
          <w:bCs/>
          <w:spacing w:val="-6"/>
          <w:sz w:val="21"/>
        </w:rPr>
        <w:t>w wersji elektronicznej</w:t>
      </w:r>
      <w:r w:rsidR="00D23075" w:rsidRPr="00D14173">
        <w:rPr>
          <w:rFonts w:ascii="Trebuchet MS" w:hAnsi="Trebuchet MS"/>
          <w:bCs/>
          <w:spacing w:val="-6"/>
          <w:sz w:val="21"/>
        </w:rPr>
        <w:t xml:space="preserve"> </w:t>
      </w:r>
      <w:r w:rsidR="008566C0" w:rsidRPr="00D14173">
        <w:rPr>
          <w:rFonts w:ascii="Trebuchet MS" w:hAnsi="Trebuchet MS"/>
          <w:bCs/>
          <w:spacing w:val="-6"/>
          <w:sz w:val="21"/>
        </w:rPr>
        <w:t>w formacie pdf w</w:t>
      </w:r>
      <w:r w:rsidR="009A4C7E" w:rsidRPr="00D14173">
        <w:rPr>
          <w:rFonts w:ascii="Trebuchet MS" w:hAnsi="Trebuchet MS"/>
          <w:bCs/>
          <w:spacing w:val="-6"/>
          <w:sz w:val="21"/>
        </w:rPr>
        <w:t> </w:t>
      </w:r>
      <w:r w:rsidR="008566C0" w:rsidRPr="00D14173">
        <w:rPr>
          <w:rFonts w:ascii="Trebuchet MS" w:hAnsi="Trebuchet MS"/>
          <w:bCs/>
          <w:spacing w:val="-6"/>
          <w:sz w:val="21"/>
        </w:rPr>
        <w:t xml:space="preserve">jednym egzemplarzu oraz w </w:t>
      </w:r>
      <w:r w:rsidR="009A4C7E" w:rsidRPr="00D14173">
        <w:rPr>
          <w:rFonts w:ascii="Trebuchet MS" w:hAnsi="Trebuchet MS"/>
          <w:bCs/>
          <w:spacing w:val="-6"/>
          <w:sz w:val="21"/>
        </w:rPr>
        <w:t xml:space="preserve">podpisanej </w:t>
      </w:r>
      <w:r w:rsidR="008566C0" w:rsidRPr="00D14173">
        <w:rPr>
          <w:rFonts w:ascii="Trebuchet MS" w:hAnsi="Trebuchet MS"/>
          <w:bCs/>
          <w:spacing w:val="-6"/>
          <w:sz w:val="21"/>
        </w:rPr>
        <w:t xml:space="preserve">wersji papierowej w </w:t>
      </w:r>
      <w:r w:rsidR="009A4C7E" w:rsidRPr="00D14173">
        <w:rPr>
          <w:rFonts w:ascii="Trebuchet MS" w:hAnsi="Trebuchet MS"/>
          <w:bCs/>
          <w:spacing w:val="-6"/>
          <w:sz w:val="21"/>
        </w:rPr>
        <w:t>2</w:t>
      </w:r>
      <w:r w:rsidR="00B10A9F" w:rsidRPr="00D14173">
        <w:rPr>
          <w:rFonts w:ascii="Trebuchet MS" w:hAnsi="Trebuchet MS"/>
          <w:bCs/>
          <w:spacing w:val="-6"/>
          <w:sz w:val="21"/>
        </w:rPr>
        <w:t xml:space="preserve"> egzemplarzach.</w:t>
      </w:r>
      <w:r w:rsidR="008566C0" w:rsidRPr="00D14173">
        <w:rPr>
          <w:rFonts w:ascii="Trebuchet MS" w:hAnsi="Trebuchet MS"/>
          <w:bCs/>
          <w:spacing w:val="-6"/>
          <w:sz w:val="21"/>
        </w:rPr>
        <w:t xml:space="preserve"> </w:t>
      </w:r>
    </w:p>
    <w:p w14:paraId="79092697" w14:textId="77777777" w:rsidR="007F36E8" w:rsidRPr="00D7110B" w:rsidRDefault="005C4609" w:rsidP="009A4C7E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sz w:val="21"/>
          <w:szCs w:val="21"/>
        </w:rPr>
        <w:t>§ 4 Wynagrodzenie</w:t>
      </w:r>
    </w:p>
    <w:p w14:paraId="6F1A64DD" w14:textId="0338C01B" w:rsidR="007F36E8" w:rsidRPr="00D14173" w:rsidRDefault="005C4609" w:rsidP="003601F3">
      <w:pPr>
        <w:pStyle w:val="Default"/>
        <w:numPr>
          <w:ilvl w:val="0"/>
          <w:numId w:val="10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pacing w:val="-8"/>
          <w:sz w:val="21"/>
          <w:szCs w:val="21"/>
        </w:rPr>
      </w:pPr>
      <w:bookmarkStart w:id="0" w:name="_Hlk189489791"/>
      <w:r w:rsidRPr="00D14173">
        <w:rPr>
          <w:rFonts w:cs="Tahoma"/>
          <w:iCs/>
          <w:color w:val="auto"/>
          <w:spacing w:val="-8"/>
          <w:sz w:val="21"/>
          <w:szCs w:val="21"/>
        </w:rPr>
        <w:t xml:space="preserve">Za należyte i terminowe wykonanie przedmiotu umowy, Zamawiający zapłaci Wykonawcy wynagrodzenie w wysokości: </w:t>
      </w:r>
      <w:r w:rsidR="00D14173" w:rsidRPr="00D14173">
        <w:rPr>
          <w:rFonts w:cs="Tahoma"/>
          <w:iCs/>
          <w:color w:val="auto"/>
          <w:spacing w:val="-8"/>
          <w:sz w:val="21"/>
          <w:szCs w:val="21"/>
        </w:rPr>
        <w:t>……………………………</w:t>
      </w:r>
      <w:r w:rsidRPr="00D14173">
        <w:rPr>
          <w:rFonts w:cs="Tahoma"/>
          <w:iCs/>
          <w:color w:val="auto"/>
          <w:spacing w:val="-8"/>
          <w:sz w:val="21"/>
          <w:szCs w:val="21"/>
        </w:rPr>
        <w:t>zł</w:t>
      </w:r>
      <w:r w:rsidR="00D14173">
        <w:rPr>
          <w:rFonts w:cs="Tahoma"/>
          <w:iCs/>
          <w:color w:val="auto"/>
          <w:spacing w:val="-8"/>
          <w:sz w:val="21"/>
          <w:szCs w:val="21"/>
        </w:rPr>
        <w:t xml:space="preserve"> netto </w:t>
      </w:r>
      <w:r w:rsidRPr="00D14173">
        <w:rPr>
          <w:rFonts w:cs="Tahoma"/>
          <w:iCs/>
          <w:color w:val="auto"/>
          <w:spacing w:val="-8"/>
          <w:sz w:val="21"/>
          <w:szCs w:val="21"/>
        </w:rPr>
        <w:t xml:space="preserve">(słownie: </w:t>
      </w:r>
      <w:r w:rsidR="00D14173" w:rsidRPr="00D14173">
        <w:rPr>
          <w:rFonts w:cs="Tahoma"/>
          <w:iCs/>
          <w:color w:val="auto"/>
          <w:spacing w:val="-8"/>
          <w:sz w:val="21"/>
          <w:szCs w:val="21"/>
        </w:rPr>
        <w:t>…</w:t>
      </w:r>
      <w:r w:rsidR="00D14173">
        <w:rPr>
          <w:rFonts w:cs="Tahoma"/>
          <w:iCs/>
          <w:color w:val="auto"/>
          <w:spacing w:val="-8"/>
          <w:sz w:val="21"/>
          <w:szCs w:val="21"/>
        </w:rPr>
        <w:t>………</w:t>
      </w:r>
      <w:r w:rsidR="00D14173" w:rsidRPr="00D14173">
        <w:rPr>
          <w:rFonts w:cs="Tahoma"/>
          <w:iCs/>
          <w:color w:val="auto"/>
          <w:spacing w:val="-8"/>
          <w:sz w:val="21"/>
          <w:szCs w:val="21"/>
        </w:rPr>
        <w:t>………………………………………</w:t>
      </w:r>
      <w:r w:rsidRPr="00D14173">
        <w:rPr>
          <w:rFonts w:cs="Tahoma"/>
          <w:iCs/>
          <w:color w:val="auto"/>
          <w:spacing w:val="-8"/>
          <w:sz w:val="21"/>
          <w:szCs w:val="21"/>
        </w:rPr>
        <w:t xml:space="preserve">). </w:t>
      </w:r>
      <w:bookmarkEnd w:id="0"/>
      <w:r w:rsidRPr="00D14173">
        <w:rPr>
          <w:rFonts w:cs="Calibri"/>
          <w:iCs/>
          <w:color w:val="auto"/>
          <w:spacing w:val="-8"/>
          <w:sz w:val="21"/>
          <w:szCs w:val="21"/>
        </w:rPr>
        <w:t>Do wynagrodzenia zostanie doliczony należny podatek VAT.</w:t>
      </w:r>
    </w:p>
    <w:p w14:paraId="629C75C8" w14:textId="77777777" w:rsidR="007F36E8" w:rsidRPr="00D7110B" w:rsidRDefault="005C4609" w:rsidP="003601F3">
      <w:pPr>
        <w:pStyle w:val="Default"/>
        <w:numPr>
          <w:ilvl w:val="0"/>
          <w:numId w:val="10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z w:val="21"/>
          <w:szCs w:val="21"/>
        </w:rPr>
      </w:pPr>
      <w:r w:rsidRPr="00D7110B">
        <w:rPr>
          <w:color w:val="auto"/>
          <w:sz w:val="21"/>
          <w:szCs w:val="21"/>
        </w:rPr>
        <w:t>Wynagrodzenie określone w ust. 1 jest ostateczne i nie podlega zmianie w trakcie realizacji umowy. Wynagrodzenie obejmuje wszystkie koszty poniesione przez Wykonawcę przy wykonaniu przedmiotu umowy, w taki sposób aby umowa została wykonana w sposób prawidłowy, w tym koszty dojazdów, wizyt, dokumentów, opracowań i materiałów zakupionych oraz użytych przez Wykonawcę, ubezpieczeń, łączności z Zamawiającym, a także koszty personelu Wykonawcy.</w:t>
      </w:r>
    </w:p>
    <w:p w14:paraId="275F7178" w14:textId="432C6370" w:rsidR="007F36E8" w:rsidRPr="00D7110B" w:rsidRDefault="005C4609" w:rsidP="003601F3">
      <w:pPr>
        <w:pStyle w:val="Default"/>
        <w:numPr>
          <w:ilvl w:val="0"/>
          <w:numId w:val="9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z w:val="21"/>
          <w:szCs w:val="21"/>
        </w:rPr>
      </w:pPr>
      <w:r w:rsidRPr="00D7110B">
        <w:rPr>
          <w:rFonts w:cs="Calibri"/>
          <w:color w:val="auto"/>
          <w:sz w:val="21"/>
          <w:szCs w:val="21"/>
        </w:rPr>
        <w:t>Wynagrodzenie, będzie płatne w terminie do 30 dni od dnia doręczenia Zamawiającemu poprawnie wystawionej przez Wykonawcę faktury wraz z dołączonymi do</w:t>
      </w:r>
      <w:r w:rsidR="00363C1F" w:rsidRPr="00D7110B">
        <w:rPr>
          <w:rFonts w:cs="Calibri"/>
          <w:color w:val="auto"/>
          <w:sz w:val="21"/>
          <w:szCs w:val="21"/>
        </w:rPr>
        <w:t xml:space="preserve">kumentami stanowiącymi, zgodnie </w:t>
      </w:r>
      <w:r w:rsidRPr="00D7110B">
        <w:rPr>
          <w:rFonts w:cs="Calibri"/>
          <w:color w:val="auto"/>
          <w:sz w:val="21"/>
          <w:szCs w:val="21"/>
        </w:rPr>
        <w:t xml:space="preserve">z umową podstawę do ich wystawienia, w tym załączonym </w:t>
      </w:r>
      <w:r w:rsidRPr="00D7110B">
        <w:rPr>
          <w:rFonts w:cs="Tahoma"/>
          <w:iCs/>
          <w:color w:val="auto"/>
          <w:sz w:val="21"/>
          <w:szCs w:val="21"/>
        </w:rPr>
        <w:t>protokołem zdawczo-o</w:t>
      </w:r>
      <w:r w:rsidR="00363C1F" w:rsidRPr="00D7110B">
        <w:rPr>
          <w:rFonts w:cs="Tahoma"/>
          <w:iCs/>
          <w:color w:val="auto"/>
          <w:sz w:val="21"/>
          <w:szCs w:val="21"/>
        </w:rPr>
        <w:t>dbiorczy</w:t>
      </w:r>
      <w:r w:rsidR="00FD093A" w:rsidRPr="00D7110B">
        <w:rPr>
          <w:rFonts w:cs="Tahoma"/>
          <w:iCs/>
          <w:color w:val="auto"/>
          <w:sz w:val="21"/>
          <w:szCs w:val="21"/>
        </w:rPr>
        <w:t>m</w:t>
      </w:r>
      <w:r w:rsidR="00363C1F" w:rsidRPr="00D7110B">
        <w:rPr>
          <w:rFonts w:cs="Tahoma"/>
          <w:iCs/>
          <w:color w:val="auto"/>
          <w:sz w:val="21"/>
          <w:szCs w:val="21"/>
        </w:rPr>
        <w:t xml:space="preserve"> </w:t>
      </w:r>
      <w:r w:rsidRPr="00D7110B">
        <w:rPr>
          <w:rFonts w:cs="Tahoma"/>
          <w:iCs/>
          <w:color w:val="auto"/>
          <w:sz w:val="21"/>
          <w:szCs w:val="21"/>
        </w:rPr>
        <w:t>z</w:t>
      </w:r>
      <w:r w:rsidR="009A4C7E" w:rsidRPr="00D7110B">
        <w:rPr>
          <w:rFonts w:cs="Tahoma"/>
          <w:iCs/>
          <w:color w:val="auto"/>
          <w:sz w:val="21"/>
          <w:szCs w:val="21"/>
        </w:rPr>
        <w:t> </w:t>
      </w:r>
      <w:r w:rsidRPr="00D7110B">
        <w:rPr>
          <w:rFonts w:cs="Tahoma"/>
          <w:iCs/>
          <w:color w:val="auto"/>
          <w:sz w:val="21"/>
          <w:szCs w:val="21"/>
        </w:rPr>
        <w:t>adnotacją odebrano bez uwag</w:t>
      </w:r>
      <w:r w:rsidR="0018359F">
        <w:rPr>
          <w:rFonts w:cs="Tahoma"/>
          <w:iCs/>
          <w:color w:val="auto"/>
          <w:sz w:val="21"/>
          <w:szCs w:val="21"/>
        </w:rPr>
        <w:t>, na rachunek bankowy Wykonawcy wskazany na fakturze.</w:t>
      </w:r>
    </w:p>
    <w:p w14:paraId="5FDE8E72" w14:textId="77777777" w:rsidR="0025437B" w:rsidRDefault="005C4609" w:rsidP="003601F3">
      <w:pPr>
        <w:pStyle w:val="Default"/>
        <w:numPr>
          <w:ilvl w:val="0"/>
          <w:numId w:val="9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pacing w:val="-4"/>
          <w:sz w:val="21"/>
          <w:szCs w:val="21"/>
        </w:rPr>
      </w:pPr>
      <w:r w:rsidRPr="00D14173">
        <w:rPr>
          <w:color w:val="auto"/>
          <w:spacing w:val="-4"/>
          <w:sz w:val="21"/>
          <w:szCs w:val="21"/>
        </w:rPr>
        <w:t>Wykonawca przy realizacji umowy zobowiązuje się posługiwać rachunkiem bankowym znajdującym się w prowadzonym elektronicznie przez Ministerstwo Finansów „Wykazie podmiotów zarejestrowanych, jako podatnicy VAT, niezarejestrowanych oraz wykreślonych</w:t>
      </w:r>
      <w:r w:rsidR="00D14173">
        <w:rPr>
          <w:color w:val="auto"/>
          <w:spacing w:val="-4"/>
          <w:sz w:val="21"/>
          <w:szCs w:val="21"/>
        </w:rPr>
        <w:br/>
      </w:r>
      <w:r w:rsidRPr="00D14173">
        <w:rPr>
          <w:color w:val="auto"/>
          <w:spacing w:val="-4"/>
          <w:sz w:val="21"/>
          <w:szCs w:val="21"/>
        </w:rPr>
        <w:t>i</w:t>
      </w:r>
      <w:r w:rsidR="009A4C7E" w:rsidRPr="00D14173">
        <w:rPr>
          <w:color w:val="auto"/>
          <w:spacing w:val="-4"/>
          <w:sz w:val="21"/>
          <w:szCs w:val="21"/>
        </w:rPr>
        <w:t xml:space="preserve"> </w:t>
      </w:r>
      <w:r w:rsidRPr="00D14173">
        <w:rPr>
          <w:color w:val="auto"/>
          <w:spacing w:val="-4"/>
          <w:sz w:val="21"/>
          <w:szCs w:val="21"/>
        </w:rPr>
        <w:t xml:space="preserve">przywróconych do rejestru VAT” Brak rachunku </w:t>
      </w:r>
      <w:r w:rsidR="005D20A5" w:rsidRPr="00D14173">
        <w:rPr>
          <w:color w:val="auto"/>
          <w:spacing w:val="-4"/>
          <w:sz w:val="21"/>
          <w:szCs w:val="21"/>
        </w:rPr>
        <w:t xml:space="preserve">w </w:t>
      </w:r>
      <w:r w:rsidRPr="00D14173">
        <w:rPr>
          <w:color w:val="auto"/>
          <w:spacing w:val="-4"/>
          <w:sz w:val="21"/>
          <w:szCs w:val="21"/>
        </w:rPr>
        <w:t xml:space="preserve">ww. </w:t>
      </w:r>
      <w:r w:rsidR="009A4C7E" w:rsidRPr="00D14173">
        <w:rPr>
          <w:color w:val="auto"/>
          <w:spacing w:val="-4"/>
          <w:sz w:val="21"/>
          <w:szCs w:val="21"/>
        </w:rPr>
        <w:t>w</w:t>
      </w:r>
      <w:r w:rsidRPr="00D14173">
        <w:rPr>
          <w:color w:val="auto"/>
          <w:spacing w:val="-4"/>
          <w:sz w:val="21"/>
          <w:szCs w:val="21"/>
        </w:rPr>
        <w:t>ykazie jest podstawą do wstrzymania płatności do</w:t>
      </w:r>
      <w:r w:rsidR="009A4C7E" w:rsidRPr="00D14173">
        <w:rPr>
          <w:color w:val="auto"/>
          <w:spacing w:val="-4"/>
          <w:sz w:val="21"/>
          <w:szCs w:val="21"/>
        </w:rPr>
        <w:t> </w:t>
      </w:r>
      <w:r w:rsidRPr="00D14173">
        <w:rPr>
          <w:color w:val="auto"/>
          <w:spacing w:val="-4"/>
          <w:sz w:val="21"/>
          <w:szCs w:val="21"/>
        </w:rPr>
        <w:t xml:space="preserve">momentu ujawnienia rachunku w </w:t>
      </w:r>
      <w:r w:rsidR="009A4C7E" w:rsidRPr="00D14173">
        <w:rPr>
          <w:color w:val="auto"/>
          <w:spacing w:val="-4"/>
          <w:sz w:val="21"/>
          <w:szCs w:val="21"/>
        </w:rPr>
        <w:t>w</w:t>
      </w:r>
      <w:r w:rsidRPr="00D14173">
        <w:rPr>
          <w:color w:val="auto"/>
          <w:spacing w:val="-4"/>
          <w:sz w:val="21"/>
          <w:szCs w:val="21"/>
        </w:rPr>
        <w:t>ykazie, lub wskazania przez Wykonawcę innego rachunku, który jest ujawniony w wykazie</w:t>
      </w:r>
      <w:r w:rsidR="009A4C7E" w:rsidRPr="00D14173">
        <w:rPr>
          <w:color w:val="auto"/>
          <w:spacing w:val="-4"/>
          <w:sz w:val="21"/>
          <w:szCs w:val="21"/>
        </w:rPr>
        <w:t xml:space="preserve"> podmiotów zarejestrowanych, jako podatnicy VAT, niezarejestrowanych oraz wykreślonych i przywróconych do rejestru VAT.</w:t>
      </w:r>
    </w:p>
    <w:p w14:paraId="35F703E1" w14:textId="77777777" w:rsidR="0025437B" w:rsidRDefault="005C4609" w:rsidP="003601F3">
      <w:pPr>
        <w:pStyle w:val="Default"/>
        <w:numPr>
          <w:ilvl w:val="0"/>
          <w:numId w:val="9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pacing w:val="-4"/>
          <w:sz w:val="21"/>
          <w:szCs w:val="21"/>
        </w:rPr>
      </w:pPr>
      <w:r w:rsidRPr="0025437B">
        <w:rPr>
          <w:rFonts w:cs="Tahoma"/>
          <w:bCs/>
          <w:iCs/>
          <w:color w:val="auto"/>
          <w:spacing w:val="-6"/>
          <w:sz w:val="21"/>
          <w:szCs w:val="21"/>
        </w:rPr>
        <w:t>W przypadku wystawienia przez Wykonawcę faktury elektronicznej, Wykonawca prześl</w:t>
      </w:r>
      <w:r w:rsidR="00FD093A" w:rsidRPr="0025437B">
        <w:rPr>
          <w:rFonts w:cs="Tahoma"/>
          <w:bCs/>
          <w:iCs/>
          <w:color w:val="auto"/>
          <w:spacing w:val="-6"/>
          <w:sz w:val="21"/>
          <w:szCs w:val="21"/>
        </w:rPr>
        <w:t>e</w:t>
      </w:r>
      <w:r w:rsidRPr="0025437B">
        <w:rPr>
          <w:rFonts w:cs="Tahoma"/>
          <w:bCs/>
          <w:iCs/>
          <w:color w:val="auto"/>
          <w:spacing w:val="-6"/>
          <w:sz w:val="21"/>
          <w:szCs w:val="21"/>
        </w:rPr>
        <w:t xml:space="preserve"> Zamawiającemu fakturę na adres: </w:t>
      </w:r>
      <w:hyperlink r:id="rId8" w:history="1">
        <w:r w:rsidR="002B7A35" w:rsidRPr="0025437B">
          <w:rPr>
            <w:rStyle w:val="Hipercze"/>
            <w:rFonts w:cs="Tahoma"/>
            <w:bCs/>
            <w:iCs/>
            <w:spacing w:val="-6"/>
            <w:sz w:val="21"/>
            <w:szCs w:val="21"/>
          </w:rPr>
          <w:t>faktury@mzk.slupsk.pl</w:t>
        </w:r>
      </w:hyperlink>
      <w:r w:rsidR="002B7A35" w:rsidRPr="0025437B">
        <w:rPr>
          <w:rFonts w:cs="Tahoma"/>
          <w:bCs/>
          <w:iCs/>
          <w:color w:val="auto"/>
          <w:spacing w:val="-6"/>
          <w:sz w:val="21"/>
          <w:szCs w:val="21"/>
        </w:rPr>
        <w:t xml:space="preserve"> </w:t>
      </w:r>
    </w:p>
    <w:p w14:paraId="41731B7F" w14:textId="77777777" w:rsidR="0025437B" w:rsidRPr="0025437B" w:rsidRDefault="002B7A35" w:rsidP="003601F3">
      <w:pPr>
        <w:pStyle w:val="Default"/>
        <w:numPr>
          <w:ilvl w:val="0"/>
          <w:numId w:val="9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pacing w:val="-4"/>
          <w:sz w:val="21"/>
          <w:szCs w:val="21"/>
        </w:rPr>
      </w:pPr>
      <w:r w:rsidRPr="0025437B">
        <w:rPr>
          <w:iCs/>
          <w:color w:val="000000" w:themeColor="text1"/>
          <w:sz w:val="21"/>
          <w:szCs w:val="21"/>
        </w:rPr>
        <w:t>Jeżeli Wykonawca zobowiązany jest do wystawiania i doręczania Zamawiającemu faktur ustrukturyzowanych przy użyciu Krajowego Systemu e-Faktur, w rozumieniu ustawy o</w:t>
      </w:r>
      <w:r w:rsidR="00072849" w:rsidRPr="0025437B">
        <w:rPr>
          <w:iCs/>
          <w:color w:val="000000" w:themeColor="text1"/>
          <w:sz w:val="21"/>
          <w:szCs w:val="21"/>
        </w:rPr>
        <w:t> </w:t>
      </w:r>
      <w:r w:rsidRPr="0025437B">
        <w:rPr>
          <w:iCs/>
          <w:color w:val="000000" w:themeColor="text1"/>
          <w:sz w:val="21"/>
          <w:szCs w:val="21"/>
        </w:rPr>
        <w:t>podatku od towarów i usług,</w:t>
      </w:r>
      <w:r w:rsidR="00072849" w:rsidRPr="0025437B">
        <w:rPr>
          <w:iCs/>
          <w:color w:val="000000" w:themeColor="text1"/>
          <w:sz w:val="21"/>
          <w:szCs w:val="21"/>
        </w:rPr>
        <w:t xml:space="preserve"> </w:t>
      </w:r>
      <w:r w:rsidRPr="0025437B">
        <w:rPr>
          <w:iCs/>
          <w:color w:val="000000" w:themeColor="text1"/>
          <w:sz w:val="21"/>
          <w:szCs w:val="21"/>
        </w:rPr>
        <w:t>wówczas ma obowiązek</w:t>
      </w:r>
      <w:r w:rsidR="00072849" w:rsidRPr="0025437B">
        <w:rPr>
          <w:iCs/>
          <w:color w:val="000000" w:themeColor="text1"/>
          <w:sz w:val="21"/>
          <w:szCs w:val="21"/>
        </w:rPr>
        <w:t xml:space="preserve"> przed wystawieniem faktury uzyskać od Zamawiającego informacje nt. zawarcia dodatkowych danych i informacji </w:t>
      </w:r>
      <w:r w:rsidRPr="0025437B">
        <w:rPr>
          <w:iCs/>
          <w:color w:val="000000" w:themeColor="text1"/>
          <w:sz w:val="21"/>
          <w:szCs w:val="21"/>
        </w:rPr>
        <w:t>w strukturze faktury ustrukturyzowanej</w:t>
      </w:r>
      <w:r w:rsidR="00072849" w:rsidRPr="0025437B">
        <w:rPr>
          <w:iCs/>
          <w:color w:val="000000" w:themeColor="text1"/>
          <w:sz w:val="21"/>
          <w:szCs w:val="21"/>
        </w:rPr>
        <w:t>.</w:t>
      </w:r>
    </w:p>
    <w:p w14:paraId="5D79AAA9" w14:textId="77777777" w:rsidR="0025437B" w:rsidRPr="0025437B" w:rsidRDefault="002B7A35" w:rsidP="003601F3">
      <w:pPr>
        <w:pStyle w:val="Default"/>
        <w:numPr>
          <w:ilvl w:val="0"/>
          <w:numId w:val="9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pacing w:val="-4"/>
          <w:sz w:val="21"/>
          <w:szCs w:val="21"/>
        </w:rPr>
      </w:pPr>
      <w:r w:rsidRPr="0025437B">
        <w:rPr>
          <w:iCs/>
          <w:color w:val="000000" w:themeColor="text1"/>
          <w:sz w:val="21"/>
          <w:szCs w:val="21"/>
        </w:rPr>
        <w:t>Faktura ustrukturyzowana uznawana jest za doręczoną Zamawiającemu z chwilą przydzielenia przez Krajowy System e-Faktur numeru identyfikującego tą fakturę;</w:t>
      </w:r>
    </w:p>
    <w:p w14:paraId="733B7522" w14:textId="5A788B02" w:rsidR="002B7A35" w:rsidRPr="0025437B" w:rsidRDefault="002B7A35" w:rsidP="003601F3">
      <w:pPr>
        <w:pStyle w:val="Default"/>
        <w:numPr>
          <w:ilvl w:val="0"/>
          <w:numId w:val="9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pacing w:val="-4"/>
          <w:sz w:val="21"/>
          <w:szCs w:val="21"/>
        </w:rPr>
      </w:pPr>
      <w:r w:rsidRPr="0025437B">
        <w:rPr>
          <w:iCs/>
          <w:color w:val="000000" w:themeColor="text1"/>
          <w:sz w:val="21"/>
          <w:szCs w:val="21"/>
        </w:rPr>
        <w:lastRenderedPageBreak/>
        <w:t xml:space="preserve">Wystawienie faktury ustrukturyzowanej niezgodnej z </w:t>
      </w:r>
      <w:r w:rsidR="0018359F" w:rsidRPr="0025437B">
        <w:rPr>
          <w:iCs/>
          <w:color w:val="000000" w:themeColor="text1"/>
          <w:sz w:val="21"/>
          <w:szCs w:val="21"/>
        </w:rPr>
        <w:t>warunkami</w:t>
      </w:r>
      <w:r w:rsidRPr="0025437B">
        <w:rPr>
          <w:iCs/>
          <w:color w:val="000000" w:themeColor="text1"/>
          <w:sz w:val="21"/>
          <w:szCs w:val="21"/>
        </w:rPr>
        <w:t>, o których</w:t>
      </w:r>
      <w:r w:rsidR="00072849" w:rsidRPr="0025437B">
        <w:rPr>
          <w:iCs/>
          <w:color w:val="000000" w:themeColor="text1"/>
          <w:sz w:val="21"/>
          <w:szCs w:val="21"/>
        </w:rPr>
        <w:t xml:space="preserve"> jest</w:t>
      </w:r>
      <w:r w:rsidRPr="0025437B">
        <w:rPr>
          <w:iCs/>
          <w:color w:val="000000" w:themeColor="text1"/>
          <w:sz w:val="21"/>
          <w:szCs w:val="21"/>
        </w:rPr>
        <w:t xml:space="preserve"> mowa w</w:t>
      </w:r>
      <w:r w:rsidR="0018359F" w:rsidRPr="0025437B">
        <w:rPr>
          <w:iCs/>
          <w:color w:val="000000" w:themeColor="text1"/>
          <w:sz w:val="21"/>
          <w:szCs w:val="21"/>
        </w:rPr>
        <w:t> </w:t>
      </w:r>
      <w:r w:rsidRPr="0025437B">
        <w:rPr>
          <w:iCs/>
          <w:color w:val="000000" w:themeColor="text1"/>
          <w:sz w:val="21"/>
          <w:szCs w:val="21"/>
        </w:rPr>
        <w:t>ust.</w:t>
      </w:r>
      <w:r w:rsidR="0018359F" w:rsidRPr="0025437B">
        <w:rPr>
          <w:iCs/>
          <w:color w:val="000000" w:themeColor="text1"/>
          <w:sz w:val="21"/>
          <w:szCs w:val="21"/>
        </w:rPr>
        <w:t> </w:t>
      </w:r>
      <w:r w:rsidR="00072849" w:rsidRPr="0025437B">
        <w:rPr>
          <w:iCs/>
          <w:color w:val="000000" w:themeColor="text1"/>
          <w:sz w:val="21"/>
          <w:szCs w:val="21"/>
        </w:rPr>
        <w:t xml:space="preserve">8 powyżej </w:t>
      </w:r>
      <w:r w:rsidRPr="0025437B">
        <w:rPr>
          <w:iCs/>
          <w:color w:val="000000" w:themeColor="text1"/>
          <w:sz w:val="21"/>
          <w:szCs w:val="21"/>
        </w:rPr>
        <w:t>uprawnia Zamawiającego do żądania wystawienia:</w:t>
      </w:r>
    </w:p>
    <w:p w14:paraId="4B099C8D" w14:textId="4126BDD8" w:rsidR="002B7A35" w:rsidRPr="0018359F" w:rsidRDefault="002B7A35" w:rsidP="003601F3">
      <w:pPr>
        <w:pStyle w:val="NormalnyWeb"/>
        <w:numPr>
          <w:ilvl w:val="2"/>
          <w:numId w:val="24"/>
        </w:numPr>
        <w:spacing w:before="60" w:beforeAutospacing="0" w:after="0" w:afterAutospacing="0"/>
        <w:ind w:left="993" w:hanging="425"/>
        <w:jc w:val="both"/>
        <w:rPr>
          <w:rFonts w:ascii="Trebuchet MS" w:hAnsi="Trebuchet MS"/>
          <w:iCs/>
          <w:color w:val="000000" w:themeColor="text1"/>
          <w:sz w:val="21"/>
          <w:szCs w:val="21"/>
        </w:rPr>
      </w:pP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faktury korygującej, </w:t>
      </w:r>
    </w:p>
    <w:p w14:paraId="2522B118" w14:textId="4E5AE8A1" w:rsidR="002B7A35" w:rsidRPr="0018359F" w:rsidRDefault="002B7A35" w:rsidP="003601F3">
      <w:pPr>
        <w:pStyle w:val="NormalnyWeb"/>
        <w:numPr>
          <w:ilvl w:val="2"/>
          <w:numId w:val="24"/>
        </w:numPr>
        <w:spacing w:before="60" w:beforeAutospacing="0" w:after="0" w:afterAutospacing="0"/>
        <w:ind w:left="993" w:hanging="425"/>
        <w:jc w:val="both"/>
        <w:rPr>
          <w:rFonts w:ascii="Trebuchet MS" w:hAnsi="Trebuchet MS"/>
          <w:iCs/>
          <w:color w:val="000000" w:themeColor="text1"/>
          <w:sz w:val="21"/>
          <w:szCs w:val="21"/>
        </w:rPr>
      </w:pP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wstrzymania płatności do czasu otrzymania przez Zamawiającego faktury spełniającej wymagania zawarte w ust. </w:t>
      </w:r>
      <w:r w:rsidR="0018359F" w:rsidRPr="0018359F">
        <w:rPr>
          <w:rFonts w:ascii="Trebuchet MS" w:hAnsi="Trebuchet MS"/>
          <w:iCs/>
          <w:color w:val="000000" w:themeColor="text1"/>
          <w:sz w:val="21"/>
          <w:szCs w:val="21"/>
        </w:rPr>
        <w:t>8 powyżej</w:t>
      </w: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>, co nie będzie traktowane jako opóźnienie w</w:t>
      </w:r>
      <w:r w:rsidR="0018359F" w:rsidRPr="0018359F">
        <w:rPr>
          <w:rFonts w:ascii="Trebuchet MS" w:hAnsi="Trebuchet MS"/>
          <w:iCs/>
          <w:color w:val="000000" w:themeColor="text1"/>
          <w:sz w:val="21"/>
          <w:szCs w:val="21"/>
        </w:rPr>
        <w:t> </w:t>
      </w: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>zapłacie;</w:t>
      </w:r>
    </w:p>
    <w:p w14:paraId="24EB1BC1" w14:textId="51487DE1" w:rsidR="00072849" w:rsidRPr="0018359F" w:rsidRDefault="002B7A35" w:rsidP="003601F3">
      <w:pPr>
        <w:pStyle w:val="NormalnyWeb"/>
        <w:numPr>
          <w:ilvl w:val="0"/>
          <w:numId w:val="9"/>
        </w:numPr>
        <w:spacing w:before="60" w:beforeAutospacing="0" w:after="0" w:afterAutospacing="0"/>
        <w:ind w:left="426" w:hanging="425"/>
        <w:jc w:val="both"/>
        <w:rPr>
          <w:rFonts w:ascii="Trebuchet MS" w:hAnsi="Trebuchet MS"/>
          <w:iCs/>
          <w:color w:val="000000" w:themeColor="text1"/>
          <w:sz w:val="21"/>
          <w:szCs w:val="21"/>
        </w:rPr>
      </w:pP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Termin płatności </w:t>
      </w:r>
      <w:r w:rsidR="0018359F"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faktur </w:t>
      </w: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>wynikaj</w:t>
      </w:r>
      <w:r w:rsidR="00BE71EC"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ący z niniejszej umowy </w:t>
      </w:r>
      <w:r w:rsidR="0018359F"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liczony będzie </w:t>
      </w: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od dnia uznania faktury ustrukturyzowanej, spełniającej wymagania, o których mowa w ust. </w:t>
      </w:r>
      <w:r w:rsidR="0018359F" w:rsidRPr="0018359F">
        <w:rPr>
          <w:rFonts w:ascii="Trebuchet MS" w:hAnsi="Trebuchet MS"/>
          <w:iCs/>
          <w:color w:val="000000" w:themeColor="text1"/>
          <w:sz w:val="21"/>
          <w:szCs w:val="21"/>
        </w:rPr>
        <w:t>8.</w:t>
      </w:r>
    </w:p>
    <w:p w14:paraId="6E113270" w14:textId="77777777" w:rsidR="003601F3" w:rsidRPr="0018359F" w:rsidRDefault="003601F3" w:rsidP="003601F3">
      <w:pPr>
        <w:pStyle w:val="NormalnyWeb"/>
        <w:numPr>
          <w:ilvl w:val="0"/>
          <w:numId w:val="9"/>
        </w:numPr>
        <w:spacing w:before="60" w:beforeAutospacing="0" w:after="0" w:afterAutospacing="0"/>
        <w:ind w:left="426" w:hanging="425"/>
        <w:jc w:val="both"/>
        <w:rPr>
          <w:rFonts w:ascii="Trebuchet MS" w:hAnsi="Trebuchet MS"/>
          <w:iCs/>
          <w:color w:val="000000" w:themeColor="text1"/>
          <w:sz w:val="21"/>
          <w:szCs w:val="21"/>
        </w:rPr>
      </w:pP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W przypadku niedostępności </w:t>
      </w:r>
      <w:proofErr w:type="spellStart"/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>KSeF</w:t>
      </w:r>
      <w:proofErr w:type="spellEnd"/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 dopuszcza się przesyłanie faktur wraz z załącznikami w</w:t>
      </w:r>
      <w:r>
        <w:rPr>
          <w:rFonts w:ascii="Trebuchet MS" w:hAnsi="Trebuchet MS"/>
          <w:iCs/>
          <w:color w:val="000000" w:themeColor="text1"/>
          <w:sz w:val="21"/>
          <w:szCs w:val="21"/>
        </w:rPr>
        <w:t> </w:t>
      </w:r>
      <w:r w:rsidRPr="0018359F">
        <w:rPr>
          <w:rFonts w:ascii="Trebuchet MS" w:hAnsi="Trebuchet MS"/>
          <w:iCs/>
          <w:color w:val="000000" w:themeColor="text1"/>
          <w:sz w:val="21"/>
          <w:szCs w:val="21"/>
        </w:rPr>
        <w:t xml:space="preserve">formacie PDF na adres: </w:t>
      </w:r>
      <w:hyperlink r:id="rId9" w:history="1">
        <w:r w:rsidRPr="0018359F">
          <w:rPr>
            <w:rStyle w:val="Hipercze"/>
            <w:rFonts w:ascii="Trebuchet MS" w:hAnsi="Trebuchet MS" w:cs="Tahoma"/>
            <w:bCs/>
            <w:iCs/>
            <w:color w:val="000000" w:themeColor="text1"/>
            <w:spacing w:val="-6"/>
            <w:sz w:val="21"/>
            <w:szCs w:val="21"/>
          </w:rPr>
          <w:t>faktury@mzk.slupsk.pl</w:t>
        </w:r>
      </w:hyperlink>
      <w:r>
        <w:rPr>
          <w:rFonts w:ascii="Trebuchet MS" w:hAnsi="Trebuchet MS" w:cs="Tahoma"/>
          <w:bCs/>
          <w:iCs/>
          <w:color w:val="000000" w:themeColor="text1"/>
          <w:spacing w:val="-6"/>
          <w:sz w:val="21"/>
          <w:szCs w:val="21"/>
        </w:rPr>
        <w:t>.</w:t>
      </w:r>
    </w:p>
    <w:p w14:paraId="13931703" w14:textId="77777777" w:rsidR="003601F3" w:rsidRDefault="003601F3" w:rsidP="003601F3">
      <w:pPr>
        <w:pStyle w:val="Default"/>
        <w:numPr>
          <w:ilvl w:val="0"/>
          <w:numId w:val="9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pacing w:val="-4"/>
          <w:sz w:val="21"/>
          <w:szCs w:val="21"/>
        </w:rPr>
      </w:pPr>
      <w:r w:rsidRPr="0025437B">
        <w:rPr>
          <w:color w:val="auto"/>
          <w:sz w:val="21"/>
          <w:szCs w:val="21"/>
        </w:rPr>
        <w:t xml:space="preserve">Za dzień zapłaty uznaje się dzień obciążenia rachunku bankowego Zamawiającego. </w:t>
      </w:r>
    </w:p>
    <w:p w14:paraId="0CE68577" w14:textId="77777777" w:rsidR="003601F3" w:rsidRDefault="003601F3" w:rsidP="003601F3">
      <w:pPr>
        <w:pStyle w:val="Default"/>
        <w:numPr>
          <w:ilvl w:val="0"/>
          <w:numId w:val="9"/>
        </w:numPr>
        <w:tabs>
          <w:tab w:val="clear" w:pos="0"/>
        </w:tabs>
        <w:suppressAutoHyphens/>
        <w:spacing w:before="60" w:line="276" w:lineRule="auto"/>
        <w:ind w:left="426" w:hanging="425"/>
        <w:jc w:val="both"/>
        <w:rPr>
          <w:color w:val="auto"/>
          <w:spacing w:val="-4"/>
          <w:sz w:val="21"/>
          <w:szCs w:val="21"/>
        </w:rPr>
      </w:pPr>
      <w:r w:rsidRPr="0025437B">
        <w:rPr>
          <w:color w:val="auto"/>
          <w:spacing w:val="-4"/>
          <w:sz w:val="21"/>
          <w:szCs w:val="21"/>
        </w:rPr>
        <w:t>Wykonawca nie może przelewać jakichkolwiek należności wynikających z umowy na rzecz innego podmiotu lub osób trzecich, bez uprzedniej zgody Zamawiającego wyrażonej w formie pisemnej pod rygorem nieważności.</w:t>
      </w:r>
    </w:p>
    <w:p w14:paraId="5D60A8EE" w14:textId="6E6941BB" w:rsidR="007F36E8" w:rsidRPr="002B7A35" w:rsidRDefault="005C4609" w:rsidP="002B7A35">
      <w:pPr>
        <w:spacing w:before="480" w:after="120" w:line="276" w:lineRule="auto"/>
        <w:jc w:val="center"/>
        <w:rPr>
          <w:rFonts w:ascii="Trebuchet MS" w:hAnsi="Trebuchet MS"/>
          <w:sz w:val="21"/>
        </w:rPr>
      </w:pPr>
      <w:r w:rsidRPr="002B7A35">
        <w:rPr>
          <w:rFonts w:ascii="Trebuchet MS" w:hAnsi="Trebuchet MS"/>
          <w:b/>
          <w:bCs/>
          <w:sz w:val="21"/>
        </w:rPr>
        <w:t>§ 5 Przeniesienie praw autorskich</w:t>
      </w:r>
    </w:p>
    <w:p w14:paraId="603DA553" w14:textId="49E1C02E" w:rsidR="007F36E8" w:rsidRPr="00D14173" w:rsidRDefault="005C4609" w:rsidP="003601F3">
      <w:pPr>
        <w:pStyle w:val="Standard"/>
        <w:numPr>
          <w:ilvl w:val="0"/>
          <w:numId w:val="25"/>
        </w:numPr>
        <w:spacing w:before="60" w:line="276" w:lineRule="auto"/>
        <w:ind w:left="426" w:right="57" w:hanging="425"/>
        <w:jc w:val="both"/>
        <w:rPr>
          <w:rFonts w:ascii="Trebuchet MS" w:hAnsi="Trebuchet MS" w:cs="Tahoma"/>
          <w:iCs/>
          <w:spacing w:val="-4"/>
          <w:sz w:val="21"/>
          <w:szCs w:val="21"/>
        </w:rPr>
      </w:pPr>
      <w:r w:rsidRPr="00D14173">
        <w:rPr>
          <w:rFonts w:ascii="Trebuchet MS" w:hAnsi="Trebuchet MS" w:cs="Tahoma"/>
          <w:iCs/>
          <w:spacing w:val="-4"/>
          <w:sz w:val="21"/>
          <w:szCs w:val="21"/>
        </w:rPr>
        <w:t>Wykonawca przenosi na Zamawiającego majątkowe prawa aut</w:t>
      </w:r>
      <w:r w:rsidR="00D14173" w:rsidRPr="00D14173">
        <w:rPr>
          <w:rFonts w:ascii="Trebuchet MS" w:hAnsi="Trebuchet MS" w:cs="Tahoma"/>
          <w:iCs/>
          <w:spacing w:val="-4"/>
          <w:sz w:val="21"/>
          <w:szCs w:val="21"/>
        </w:rPr>
        <w:t xml:space="preserve">orskie wraz z prawami zależnymi </w:t>
      </w:r>
      <w:r w:rsidRPr="00D14173">
        <w:rPr>
          <w:rFonts w:ascii="Trebuchet MS" w:hAnsi="Trebuchet MS" w:cs="Tahoma"/>
          <w:iCs/>
          <w:spacing w:val="-4"/>
          <w:sz w:val="21"/>
          <w:szCs w:val="21"/>
        </w:rPr>
        <w:t>(w</w:t>
      </w:r>
      <w:r w:rsidR="003601F3">
        <w:rPr>
          <w:rFonts w:ascii="Trebuchet MS" w:hAnsi="Trebuchet MS" w:cs="Tahoma"/>
          <w:iCs/>
          <w:spacing w:val="-4"/>
          <w:sz w:val="21"/>
          <w:szCs w:val="21"/>
        </w:rPr>
        <w:t> </w:t>
      </w:r>
      <w:r w:rsidRPr="00D14173">
        <w:rPr>
          <w:rFonts w:ascii="Trebuchet MS" w:hAnsi="Trebuchet MS" w:cs="Tahoma"/>
          <w:iCs/>
          <w:spacing w:val="-4"/>
          <w:sz w:val="21"/>
          <w:szCs w:val="21"/>
        </w:rPr>
        <w:t>tym prawo do wykonywania opracowań i przeróbek) do utworów powstałych w wyniku wykonania Umowy i prawem do korzystania z niego bez odrębnego wynagrodzenia na terenie Polski i za granicą na polach eksploatacji, o których mowa w art. 50 u</w:t>
      </w:r>
      <w:r w:rsidR="00363C1F" w:rsidRPr="00D14173">
        <w:rPr>
          <w:rFonts w:ascii="Trebuchet MS" w:hAnsi="Trebuchet MS" w:cs="Tahoma"/>
          <w:iCs/>
          <w:spacing w:val="-4"/>
          <w:sz w:val="21"/>
          <w:szCs w:val="21"/>
        </w:rPr>
        <w:t>stawy z dnia 4 lutego 1994</w:t>
      </w:r>
      <w:r w:rsidR="004F4412" w:rsidRPr="00D14173">
        <w:rPr>
          <w:rFonts w:ascii="Trebuchet MS" w:hAnsi="Trebuchet MS" w:cs="Tahoma"/>
          <w:iCs/>
          <w:spacing w:val="-4"/>
          <w:sz w:val="21"/>
          <w:szCs w:val="21"/>
        </w:rPr>
        <w:t> </w:t>
      </w:r>
      <w:r w:rsidR="00363C1F" w:rsidRPr="00D14173">
        <w:rPr>
          <w:rFonts w:ascii="Trebuchet MS" w:hAnsi="Trebuchet MS" w:cs="Tahoma"/>
          <w:iCs/>
          <w:spacing w:val="-4"/>
          <w:sz w:val="21"/>
          <w:szCs w:val="21"/>
        </w:rPr>
        <w:t xml:space="preserve">roku </w:t>
      </w:r>
      <w:r w:rsidRPr="00D14173">
        <w:rPr>
          <w:rFonts w:ascii="Trebuchet MS" w:hAnsi="Trebuchet MS" w:cs="Tahoma"/>
          <w:iCs/>
          <w:spacing w:val="-4"/>
          <w:sz w:val="21"/>
          <w:szCs w:val="21"/>
        </w:rPr>
        <w:t xml:space="preserve">o prawie autorskim i prawach pokrewnych, a w szczególności: </w:t>
      </w:r>
    </w:p>
    <w:p w14:paraId="37FC4C73" w14:textId="77777777" w:rsidR="007F36E8" w:rsidRPr="00D7110B" w:rsidRDefault="005C4609" w:rsidP="003601F3">
      <w:pPr>
        <w:pStyle w:val="Standard"/>
        <w:numPr>
          <w:ilvl w:val="0"/>
          <w:numId w:val="26"/>
        </w:numPr>
        <w:spacing w:before="60" w:line="276" w:lineRule="auto"/>
        <w:ind w:left="993" w:right="57" w:hanging="425"/>
        <w:jc w:val="both"/>
        <w:rPr>
          <w:rFonts w:ascii="Trebuchet MS" w:hAnsi="Trebuchet MS" w:cs="Tahoma"/>
          <w:iCs/>
          <w:sz w:val="21"/>
          <w:szCs w:val="21"/>
        </w:rPr>
      </w:pPr>
      <w:r w:rsidRPr="00D7110B">
        <w:rPr>
          <w:rFonts w:ascii="Trebuchet MS" w:hAnsi="Trebuchet MS" w:cs="Tahoma"/>
          <w:iCs/>
          <w:sz w:val="21"/>
          <w:szCs w:val="21"/>
        </w:rPr>
        <w:t>w zakresie utrwalania i zwielokrotniania – wytwarzanie każdą techni</w:t>
      </w:r>
      <w:r w:rsidR="00EA0DFB" w:rsidRPr="00D7110B">
        <w:rPr>
          <w:rFonts w:ascii="Trebuchet MS" w:hAnsi="Trebuchet MS" w:cs="Tahoma"/>
          <w:iCs/>
          <w:sz w:val="21"/>
          <w:szCs w:val="21"/>
        </w:rPr>
        <w:t xml:space="preserve">ką egzemplarzy dokumentacji, w </w:t>
      </w:r>
      <w:r w:rsidRPr="00D7110B">
        <w:rPr>
          <w:rFonts w:ascii="Trebuchet MS" w:hAnsi="Trebuchet MS" w:cs="Tahoma"/>
          <w:iCs/>
          <w:sz w:val="21"/>
          <w:szCs w:val="21"/>
        </w:rPr>
        <w:t xml:space="preserve">tym techniką drukarską, reprograficzną, zapisu magnetycznego oraz techniką cyfrową, </w:t>
      </w:r>
    </w:p>
    <w:p w14:paraId="650DB5CF" w14:textId="77777777" w:rsidR="007F36E8" w:rsidRPr="00D7110B" w:rsidRDefault="005C4609" w:rsidP="003601F3">
      <w:pPr>
        <w:pStyle w:val="Standard"/>
        <w:numPr>
          <w:ilvl w:val="0"/>
          <w:numId w:val="26"/>
        </w:numPr>
        <w:spacing w:before="60" w:line="276" w:lineRule="auto"/>
        <w:ind w:left="993" w:right="57" w:hanging="425"/>
        <w:jc w:val="both"/>
        <w:rPr>
          <w:rFonts w:ascii="Trebuchet MS" w:hAnsi="Trebuchet MS" w:cs="Tahoma"/>
          <w:iCs/>
          <w:sz w:val="21"/>
          <w:szCs w:val="21"/>
        </w:rPr>
      </w:pPr>
      <w:r w:rsidRPr="00D7110B">
        <w:rPr>
          <w:rFonts w:ascii="Trebuchet MS" w:hAnsi="Trebuchet MS" w:cs="Tahoma"/>
          <w:iCs/>
          <w:sz w:val="21"/>
          <w:szCs w:val="21"/>
        </w:rPr>
        <w:t>wprowadzanie do obrotu, użyczenie, dzierżawę lub najem oryginału albo egzemplarzy,</w:t>
      </w:r>
    </w:p>
    <w:p w14:paraId="6E0D6618" w14:textId="77777777" w:rsidR="003601F3" w:rsidRPr="003601F3" w:rsidRDefault="005C4609" w:rsidP="003601F3">
      <w:pPr>
        <w:pStyle w:val="Standard"/>
        <w:numPr>
          <w:ilvl w:val="0"/>
          <w:numId w:val="26"/>
        </w:numPr>
        <w:spacing w:before="60" w:line="276" w:lineRule="auto"/>
        <w:ind w:left="993" w:right="57" w:hanging="425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 w:cs="Tahoma"/>
          <w:iCs/>
          <w:sz w:val="21"/>
          <w:szCs w:val="21"/>
        </w:rPr>
        <w:t>w zakresie rozpowszechniania przedmiotu Umowy – publiczne wykonan</w:t>
      </w:r>
      <w:r w:rsidR="00EA0DFB" w:rsidRPr="00D7110B">
        <w:rPr>
          <w:rFonts w:ascii="Trebuchet MS" w:hAnsi="Trebuchet MS" w:cs="Tahoma"/>
          <w:iCs/>
          <w:sz w:val="21"/>
          <w:szCs w:val="21"/>
        </w:rPr>
        <w:t xml:space="preserve">ie, wystawienie, wyświetlenie, </w:t>
      </w:r>
      <w:r w:rsidRPr="00D7110B">
        <w:rPr>
          <w:rFonts w:ascii="Trebuchet MS" w:hAnsi="Trebuchet MS" w:cs="Tahoma"/>
          <w:iCs/>
          <w:sz w:val="21"/>
          <w:szCs w:val="21"/>
        </w:rPr>
        <w:t>odtworzenie oraz nadawanie i reemitowanie, a także publiczne u</w:t>
      </w:r>
      <w:r w:rsidR="00EA0DFB" w:rsidRPr="00D7110B">
        <w:rPr>
          <w:rFonts w:ascii="Trebuchet MS" w:hAnsi="Trebuchet MS" w:cs="Tahoma"/>
          <w:iCs/>
          <w:sz w:val="21"/>
          <w:szCs w:val="21"/>
        </w:rPr>
        <w:t xml:space="preserve">dostępnianie dokumentów w taki </w:t>
      </w:r>
      <w:r w:rsidRPr="00D7110B">
        <w:rPr>
          <w:rFonts w:ascii="Trebuchet MS" w:hAnsi="Trebuchet MS" w:cs="Tahoma"/>
          <w:iCs/>
          <w:sz w:val="21"/>
          <w:szCs w:val="21"/>
        </w:rPr>
        <w:t>sposób, aby każdy mógł mieć do nich dostęp w miejscu i w czasie przez siebie wybranym,</w:t>
      </w:r>
    </w:p>
    <w:p w14:paraId="4F910126" w14:textId="77777777" w:rsidR="003601F3" w:rsidRDefault="005C4609" w:rsidP="003601F3">
      <w:pPr>
        <w:pStyle w:val="Standard"/>
        <w:numPr>
          <w:ilvl w:val="0"/>
          <w:numId w:val="26"/>
        </w:numPr>
        <w:spacing w:before="60" w:line="276" w:lineRule="auto"/>
        <w:ind w:left="993" w:right="57" w:hanging="425"/>
        <w:jc w:val="both"/>
        <w:rPr>
          <w:rFonts w:ascii="Trebuchet MS" w:hAnsi="Trebuchet MS"/>
          <w:sz w:val="21"/>
          <w:szCs w:val="21"/>
        </w:rPr>
      </w:pPr>
      <w:r w:rsidRPr="003601F3">
        <w:rPr>
          <w:rFonts w:ascii="Trebuchet MS" w:hAnsi="Trebuchet MS" w:cs="Tahoma"/>
          <w:iCs/>
          <w:sz w:val="21"/>
          <w:szCs w:val="21"/>
        </w:rPr>
        <w:t xml:space="preserve">w zakresie zamieszczania przedmiotu Umowy na wszystkich możliwych nośnikach, </w:t>
      </w:r>
    </w:p>
    <w:p w14:paraId="16BCC4C0" w14:textId="77777777" w:rsidR="003601F3" w:rsidRDefault="005C4609" w:rsidP="003601F3">
      <w:pPr>
        <w:pStyle w:val="Standard"/>
        <w:numPr>
          <w:ilvl w:val="0"/>
          <w:numId w:val="26"/>
        </w:numPr>
        <w:spacing w:before="60" w:line="276" w:lineRule="auto"/>
        <w:ind w:left="993" w:right="57" w:hanging="425"/>
        <w:jc w:val="both"/>
        <w:rPr>
          <w:rFonts w:ascii="Trebuchet MS" w:hAnsi="Trebuchet MS"/>
          <w:sz w:val="21"/>
          <w:szCs w:val="21"/>
        </w:rPr>
      </w:pPr>
      <w:r w:rsidRPr="003601F3">
        <w:rPr>
          <w:rFonts w:ascii="Trebuchet MS" w:hAnsi="Trebuchet MS" w:cs="Tahoma"/>
          <w:iCs/>
          <w:sz w:val="21"/>
          <w:szCs w:val="21"/>
        </w:rPr>
        <w:t xml:space="preserve">w zakresie rozpowszechniania poprzez publiczny dostęp w sieciach informatycznych, </w:t>
      </w:r>
    </w:p>
    <w:p w14:paraId="259B213A" w14:textId="77777777" w:rsidR="003601F3" w:rsidRDefault="005C4609" w:rsidP="003601F3">
      <w:pPr>
        <w:pStyle w:val="Standard"/>
        <w:numPr>
          <w:ilvl w:val="0"/>
          <w:numId w:val="26"/>
        </w:numPr>
        <w:spacing w:before="60" w:line="276" w:lineRule="auto"/>
        <w:ind w:left="993" w:right="57" w:hanging="425"/>
        <w:jc w:val="both"/>
        <w:rPr>
          <w:rFonts w:ascii="Trebuchet MS" w:hAnsi="Trebuchet MS"/>
          <w:sz w:val="21"/>
          <w:szCs w:val="21"/>
        </w:rPr>
      </w:pPr>
      <w:r w:rsidRPr="003601F3">
        <w:rPr>
          <w:rFonts w:ascii="Trebuchet MS" w:hAnsi="Trebuchet MS" w:cs="Tahoma"/>
          <w:iCs/>
          <w:sz w:val="21"/>
          <w:szCs w:val="21"/>
        </w:rPr>
        <w:t>w zakresie wykorzystywania przedmiotu Umowy do oznaczenia Zamawiającego lub</w:t>
      </w:r>
      <w:r w:rsidR="009A4C7E" w:rsidRPr="003601F3">
        <w:rPr>
          <w:rFonts w:ascii="Trebuchet MS" w:hAnsi="Trebuchet MS" w:cs="Tahoma"/>
          <w:iCs/>
          <w:sz w:val="21"/>
          <w:szCs w:val="21"/>
        </w:rPr>
        <w:t> </w:t>
      </w:r>
      <w:r w:rsidRPr="003601F3">
        <w:rPr>
          <w:rFonts w:ascii="Trebuchet MS" w:hAnsi="Trebuchet MS" w:cs="Tahoma"/>
          <w:iCs/>
          <w:sz w:val="21"/>
          <w:szCs w:val="21"/>
        </w:rPr>
        <w:t xml:space="preserve">posługiwanie się nim jako innym oznaczeniem identyfikującym, </w:t>
      </w:r>
    </w:p>
    <w:p w14:paraId="1EAF27C9" w14:textId="77777777" w:rsidR="003601F3" w:rsidRDefault="005C4609" w:rsidP="003601F3">
      <w:pPr>
        <w:pStyle w:val="Standard"/>
        <w:numPr>
          <w:ilvl w:val="0"/>
          <w:numId w:val="26"/>
        </w:numPr>
        <w:spacing w:before="60" w:line="276" w:lineRule="auto"/>
        <w:ind w:left="993" w:right="57" w:hanging="425"/>
        <w:jc w:val="both"/>
        <w:rPr>
          <w:rFonts w:ascii="Trebuchet MS" w:hAnsi="Trebuchet MS"/>
          <w:sz w:val="21"/>
          <w:szCs w:val="21"/>
        </w:rPr>
      </w:pPr>
      <w:r w:rsidRPr="003601F3">
        <w:rPr>
          <w:rFonts w:ascii="Trebuchet MS" w:hAnsi="Trebuchet MS" w:cs="Tahoma"/>
          <w:iCs/>
          <w:spacing w:val="-6"/>
          <w:sz w:val="21"/>
          <w:szCs w:val="21"/>
        </w:rPr>
        <w:t>w zakresie wykorzystywania dla celów realizacji przedmiotu umowy, o którym mowa w § 1.</w:t>
      </w:r>
    </w:p>
    <w:p w14:paraId="4619C953" w14:textId="7BB30AB8" w:rsidR="007F36E8" w:rsidRPr="003601F3" w:rsidRDefault="005C4609" w:rsidP="003601F3">
      <w:pPr>
        <w:pStyle w:val="Standard"/>
        <w:numPr>
          <w:ilvl w:val="0"/>
          <w:numId w:val="26"/>
        </w:numPr>
        <w:spacing w:before="60" w:line="276" w:lineRule="auto"/>
        <w:ind w:left="993" w:right="57" w:hanging="425"/>
        <w:jc w:val="both"/>
        <w:rPr>
          <w:rFonts w:ascii="Trebuchet MS" w:hAnsi="Trebuchet MS"/>
          <w:sz w:val="21"/>
          <w:szCs w:val="21"/>
        </w:rPr>
      </w:pPr>
      <w:r w:rsidRPr="003601F3">
        <w:rPr>
          <w:rFonts w:ascii="Trebuchet MS" w:hAnsi="Trebuchet MS" w:cs="Tahoma"/>
          <w:iCs/>
          <w:spacing w:val="-6"/>
          <w:sz w:val="21"/>
          <w:szCs w:val="21"/>
        </w:rPr>
        <w:t xml:space="preserve">w zakresie wykorzystania w materiałach reklamowych i promocyjnych. </w:t>
      </w:r>
    </w:p>
    <w:p w14:paraId="664D550F" w14:textId="480AE3F5" w:rsidR="007F36E8" w:rsidRPr="00D14173" w:rsidRDefault="005C4609" w:rsidP="003601F3">
      <w:pPr>
        <w:pStyle w:val="Standard"/>
        <w:numPr>
          <w:ilvl w:val="1"/>
          <w:numId w:val="11"/>
        </w:numPr>
        <w:tabs>
          <w:tab w:val="clear" w:pos="1080"/>
        </w:tabs>
        <w:spacing w:before="60" w:line="276" w:lineRule="auto"/>
        <w:ind w:left="426" w:right="57" w:hanging="425"/>
        <w:jc w:val="both"/>
        <w:rPr>
          <w:rFonts w:ascii="Trebuchet MS" w:hAnsi="Trebuchet MS"/>
          <w:spacing w:val="-8"/>
          <w:sz w:val="21"/>
          <w:szCs w:val="21"/>
        </w:rPr>
      </w:pPr>
      <w:r w:rsidRPr="00D14173">
        <w:rPr>
          <w:rFonts w:ascii="Trebuchet MS" w:hAnsi="Trebuchet MS" w:cs="Tahoma"/>
          <w:iCs/>
          <w:spacing w:val="-8"/>
          <w:sz w:val="21"/>
          <w:szCs w:val="21"/>
        </w:rPr>
        <w:t>Przeniesienie majątkowych praw autorskich i wszelkich innych uprawnień prawno-autorskich nie</w:t>
      </w:r>
      <w:r w:rsidR="009A4C7E" w:rsidRPr="00D14173">
        <w:rPr>
          <w:rFonts w:ascii="Trebuchet MS" w:hAnsi="Trebuchet MS" w:cs="Tahoma"/>
          <w:iCs/>
          <w:spacing w:val="-8"/>
          <w:sz w:val="21"/>
          <w:szCs w:val="21"/>
        </w:rPr>
        <w:t> </w:t>
      </w:r>
      <w:r w:rsidRPr="00D14173">
        <w:rPr>
          <w:rFonts w:ascii="Trebuchet MS" w:hAnsi="Trebuchet MS" w:cs="Tahoma"/>
          <w:iCs/>
          <w:spacing w:val="-8"/>
          <w:sz w:val="21"/>
          <w:szCs w:val="21"/>
        </w:rPr>
        <w:t xml:space="preserve">rodzi dodatkowego roszczenia Wykonawcy o wynagrodzenie ponad określone w § 4 ust. 1 Umowy. </w:t>
      </w:r>
    </w:p>
    <w:p w14:paraId="3FC50D78" w14:textId="77777777" w:rsidR="007F36E8" w:rsidRPr="00D7110B" w:rsidRDefault="005C4609" w:rsidP="003601F3">
      <w:pPr>
        <w:pStyle w:val="Standard"/>
        <w:numPr>
          <w:ilvl w:val="1"/>
          <w:numId w:val="11"/>
        </w:numPr>
        <w:tabs>
          <w:tab w:val="clear" w:pos="1080"/>
        </w:tabs>
        <w:spacing w:before="60" w:line="276" w:lineRule="auto"/>
        <w:ind w:left="426" w:right="57" w:hanging="425"/>
        <w:jc w:val="both"/>
        <w:rPr>
          <w:rFonts w:ascii="Trebuchet MS" w:hAnsi="Trebuchet MS" w:cs="Tahoma"/>
          <w:iCs/>
          <w:sz w:val="21"/>
          <w:szCs w:val="21"/>
        </w:rPr>
      </w:pPr>
      <w:r w:rsidRPr="00D7110B">
        <w:rPr>
          <w:rFonts w:ascii="Trebuchet MS" w:hAnsi="Trebuchet MS" w:cs="Tahoma"/>
          <w:iCs/>
          <w:sz w:val="21"/>
          <w:szCs w:val="21"/>
        </w:rPr>
        <w:t>Z chwilą do</w:t>
      </w:r>
      <w:r w:rsidR="00D93E29" w:rsidRPr="00D7110B">
        <w:rPr>
          <w:rFonts w:ascii="Trebuchet MS" w:hAnsi="Trebuchet MS" w:cs="Tahoma"/>
          <w:iCs/>
          <w:sz w:val="21"/>
          <w:szCs w:val="21"/>
        </w:rPr>
        <w:t>starczenia przedmiotu umowy</w:t>
      </w:r>
      <w:r w:rsidRPr="00D7110B">
        <w:rPr>
          <w:rFonts w:ascii="Trebuchet MS" w:hAnsi="Trebuchet MS" w:cs="Tahoma"/>
          <w:iCs/>
          <w:sz w:val="21"/>
          <w:szCs w:val="21"/>
        </w:rPr>
        <w:t xml:space="preserve"> Zamawiającemu, Zamawiający nabywa prawo własności egzemplarza utworu oraz nośników, na których utwór został utrwalony.</w:t>
      </w:r>
    </w:p>
    <w:p w14:paraId="239E0152" w14:textId="77777777" w:rsidR="009A4C7E" w:rsidRPr="00D14173" w:rsidRDefault="00D93E29" w:rsidP="003601F3">
      <w:pPr>
        <w:pStyle w:val="Standard"/>
        <w:numPr>
          <w:ilvl w:val="1"/>
          <w:numId w:val="11"/>
        </w:numPr>
        <w:tabs>
          <w:tab w:val="clear" w:pos="1080"/>
        </w:tabs>
        <w:spacing w:before="60" w:line="276" w:lineRule="auto"/>
        <w:ind w:left="426" w:right="57" w:hanging="425"/>
        <w:jc w:val="both"/>
        <w:rPr>
          <w:rFonts w:ascii="Trebuchet MS" w:hAnsi="Trebuchet MS" w:cs="Tahoma"/>
          <w:iCs/>
          <w:spacing w:val="-6"/>
          <w:sz w:val="21"/>
          <w:szCs w:val="21"/>
        </w:rPr>
      </w:pPr>
      <w:r w:rsidRPr="00D14173">
        <w:rPr>
          <w:rFonts w:ascii="Trebuchet MS" w:hAnsi="Trebuchet MS" w:cs="Tahoma"/>
          <w:iCs/>
          <w:spacing w:val="-6"/>
          <w:sz w:val="21"/>
          <w:szCs w:val="21"/>
        </w:rPr>
        <w:t>Wykonana i przekazana analiza</w:t>
      </w:r>
      <w:r w:rsidR="005C4609" w:rsidRPr="00D14173">
        <w:rPr>
          <w:rFonts w:ascii="Trebuchet MS" w:hAnsi="Trebuchet MS" w:cs="Tahoma"/>
          <w:iCs/>
          <w:spacing w:val="-6"/>
          <w:sz w:val="21"/>
          <w:szCs w:val="21"/>
        </w:rPr>
        <w:t xml:space="preserve"> stanowić własność Zamawiają</w:t>
      </w:r>
      <w:r w:rsidRPr="00D14173">
        <w:rPr>
          <w:rFonts w:ascii="Trebuchet MS" w:hAnsi="Trebuchet MS" w:cs="Tahoma"/>
          <w:iCs/>
          <w:spacing w:val="-6"/>
          <w:sz w:val="21"/>
          <w:szCs w:val="21"/>
        </w:rPr>
        <w:t>cego i nie może być udostępniana</w:t>
      </w:r>
      <w:r w:rsidR="005C4609" w:rsidRPr="00D14173">
        <w:rPr>
          <w:rFonts w:ascii="Trebuchet MS" w:hAnsi="Trebuchet MS" w:cs="Tahoma"/>
          <w:iCs/>
          <w:spacing w:val="-6"/>
          <w:sz w:val="21"/>
          <w:szCs w:val="21"/>
        </w:rPr>
        <w:t xml:space="preserve"> osobom trzecim przez Wykonawcę.  </w:t>
      </w:r>
    </w:p>
    <w:p w14:paraId="3A0331AD" w14:textId="4DBA8643" w:rsidR="009A4C7E" w:rsidRPr="00D7110B" w:rsidRDefault="005C4609" w:rsidP="003601F3">
      <w:pPr>
        <w:pStyle w:val="Standard"/>
        <w:numPr>
          <w:ilvl w:val="1"/>
          <w:numId w:val="11"/>
        </w:numPr>
        <w:tabs>
          <w:tab w:val="clear" w:pos="1080"/>
        </w:tabs>
        <w:spacing w:before="60" w:line="276" w:lineRule="auto"/>
        <w:ind w:left="426" w:right="57" w:hanging="425"/>
        <w:jc w:val="both"/>
        <w:rPr>
          <w:rFonts w:ascii="Trebuchet MS" w:hAnsi="Trebuchet MS" w:cs="Tahoma"/>
          <w:iCs/>
          <w:sz w:val="21"/>
          <w:szCs w:val="21"/>
        </w:rPr>
      </w:pPr>
      <w:r w:rsidRPr="00D7110B">
        <w:rPr>
          <w:rFonts w:ascii="Trebuchet MS" w:hAnsi="Trebuchet MS" w:cs="Tahoma"/>
          <w:iCs/>
          <w:sz w:val="21"/>
          <w:szCs w:val="21"/>
        </w:rPr>
        <w:t>Wykonawca udziela Zamawiającemu wyłącznego prawa do rozporządzania i korzystania</w:t>
      </w:r>
      <w:r w:rsidR="00867298" w:rsidRPr="00D7110B">
        <w:rPr>
          <w:rFonts w:ascii="Trebuchet MS" w:hAnsi="Trebuchet MS" w:cs="Tahoma"/>
          <w:iCs/>
          <w:sz w:val="21"/>
          <w:szCs w:val="21"/>
        </w:rPr>
        <w:br/>
      </w:r>
      <w:r w:rsidRPr="00D7110B">
        <w:rPr>
          <w:rFonts w:ascii="Trebuchet MS" w:hAnsi="Trebuchet MS" w:cs="Tahoma"/>
          <w:iCs/>
          <w:sz w:val="21"/>
          <w:szCs w:val="21"/>
        </w:rPr>
        <w:t>z</w:t>
      </w:r>
      <w:r w:rsidR="00D93E29" w:rsidRPr="00D7110B">
        <w:rPr>
          <w:rFonts w:ascii="Trebuchet MS" w:hAnsi="Trebuchet MS" w:cs="Tahoma"/>
          <w:iCs/>
          <w:sz w:val="21"/>
          <w:szCs w:val="21"/>
        </w:rPr>
        <w:t xml:space="preserve"> analizy</w:t>
      </w:r>
      <w:r w:rsidRPr="00D7110B">
        <w:rPr>
          <w:rFonts w:ascii="Trebuchet MS" w:hAnsi="Trebuchet MS" w:cs="Tahoma"/>
          <w:iCs/>
          <w:sz w:val="21"/>
          <w:szCs w:val="21"/>
        </w:rPr>
        <w:t xml:space="preserve">, w szczególności do dokonywania przeróbek i adaptacji, bez uszczerbku dla prawa </w:t>
      </w:r>
      <w:r w:rsidRPr="00D7110B">
        <w:rPr>
          <w:rFonts w:ascii="Trebuchet MS" w:hAnsi="Trebuchet MS" w:cs="Tahoma"/>
          <w:iCs/>
          <w:sz w:val="21"/>
          <w:szCs w:val="21"/>
        </w:rPr>
        <w:lastRenderedPageBreak/>
        <w:t>do</w:t>
      </w:r>
      <w:r w:rsidR="009A4C7E" w:rsidRPr="00D7110B">
        <w:rPr>
          <w:rFonts w:ascii="Trebuchet MS" w:hAnsi="Trebuchet MS" w:cs="Tahoma"/>
          <w:iCs/>
          <w:sz w:val="21"/>
          <w:szCs w:val="21"/>
        </w:rPr>
        <w:t> </w:t>
      </w:r>
      <w:r w:rsidRPr="00D7110B">
        <w:rPr>
          <w:rFonts w:ascii="Trebuchet MS" w:hAnsi="Trebuchet MS" w:cs="Tahoma"/>
          <w:iCs/>
          <w:sz w:val="21"/>
          <w:szCs w:val="21"/>
        </w:rPr>
        <w:t>wersji utworu pierwotnego.</w:t>
      </w:r>
    </w:p>
    <w:p w14:paraId="07DE22F5" w14:textId="258D5504" w:rsidR="007F36E8" w:rsidRPr="00D7110B" w:rsidRDefault="005C4609" w:rsidP="003601F3">
      <w:pPr>
        <w:pStyle w:val="Standard"/>
        <w:numPr>
          <w:ilvl w:val="1"/>
          <w:numId w:val="11"/>
        </w:numPr>
        <w:tabs>
          <w:tab w:val="clear" w:pos="1080"/>
        </w:tabs>
        <w:spacing w:before="60" w:line="276" w:lineRule="auto"/>
        <w:ind w:left="426" w:right="57" w:hanging="425"/>
        <w:jc w:val="both"/>
        <w:rPr>
          <w:rFonts w:ascii="Trebuchet MS" w:hAnsi="Trebuchet MS" w:cs="Tahoma"/>
          <w:iCs/>
          <w:sz w:val="21"/>
          <w:szCs w:val="21"/>
        </w:rPr>
      </w:pPr>
      <w:r w:rsidRPr="00D7110B">
        <w:rPr>
          <w:rFonts w:ascii="Trebuchet MS" w:hAnsi="Trebuchet MS" w:cs="Tahoma"/>
          <w:iCs/>
          <w:sz w:val="21"/>
          <w:szCs w:val="21"/>
        </w:rPr>
        <w:t>Zapisy ust. 1-5 nie naruszają autorskich praw osobistych.</w:t>
      </w:r>
    </w:p>
    <w:p w14:paraId="5D14EB8F" w14:textId="77777777" w:rsidR="007F36E8" w:rsidRPr="00D7110B" w:rsidRDefault="005C4609" w:rsidP="00EA07B2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6 Kary umowne</w:t>
      </w:r>
    </w:p>
    <w:p w14:paraId="069DC12B" w14:textId="77777777" w:rsidR="00867298" w:rsidRPr="00D7110B" w:rsidRDefault="00EA0DFB" w:rsidP="003601F3">
      <w:pPr>
        <w:pStyle w:val="Akapitzlist"/>
        <w:numPr>
          <w:ilvl w:val="2"/>
          <w:numId w:val="11"/>
        </w:numPr>
        <w:tabs>
          <w:tab w:val="clear" w:pos="144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sz w:val="21"/>
        </w:rPr>
        <w:t xml:space="preserve">Zamawiający </w:t>
      </w:r>
      <w:r w:rsidR="00867298" w:rsidRPr="00D7110B">
        <w:rPr>
          <w:rFonts w:ascii="Trebuchet MS" w:hAnsi="Trebuchet MS"/>
          <w:sz w:val="21"/>
        </w:rPr>
        <w:t xml:space="preserve">może </w:t>
      </w:r>
      <w:r w:rsidRPr="00D7110B">
        <w:rPr>
          <w:rFonts w:ascii="Trebuchet MS" w:hAnsi="Trebuchet MS"/>
          <w:sz w:val="21"/>
        </w:rPr>
        <w:t>naliczy</w:t>
      </w:r>
      <w:r w:rsidR="00867298" w:rsidRPr="00D7110B">
        <w:rPr>
          <w:rFonts w:ascii="Trebuchet MS" w:hAnsi="Trebuchet MS"/>
          <w:sz w:val="21"/>
        </w:rPr>
        <w:t>ć</w:t>
      </w:r>
      <w:r w:rsidRPr="00D7110B">
        <w:rPr>
          <w:rFonts w:ascii="Trebuchet MS" w:hAnsi="Trebuchet MS"/>
          <w:sz w:val="21"/>
        </w:rPr>
        <w:t xml:space="preserve"> Wykonawcy karę umowną</w:t>
      </w:r>
      <w:r w:rsidR="00867298" w:rsidRPr="00D7110B">
        <w:rPr>
          <w:rFonts w:ascii="Trebuchet MS" w:hAnsi="Trebuchet MS"/>
          <w:sz w:val="21"/>
        </w:rPr>
        <w:t>:</w:t>
      </w:r>
    </w:p>
    <w:p w14:paraId="6D083788" w14:textId="3F4277AF" w:rsidR="007F36E8" w:rsidRPr="00D7110B" w:rsidRDefault="00EA0DFB" w:rsidP="003601F3">
      <w:pPr>
        <w:pStyle w:val="Akapitzlist"/>
        <w:numPr>
          <w:ilvl w:val="3"/>
          <w:numId w:val="11"/>
        </w:numPr>
        <w:tabs>
          <w:tab w:val="clear" w:pos="1800"/>
          <w:tab w:val="num" w:pos="993"/>
        </w:tabs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sz w:val="21"/>
        </w:rPr>
        <w:t>w przypadku przekroczenia terminu, o którym mowa w § 3 ust. 1 niniejszej umowy</w:t>
      </w:r>
      <w:r w:rsidR="00867298" w:rsidRPr="00D7110B">
        <w:rPr>
          <w:rFonts w:ascii="Trebuchet MS" w:hAnsi="Trebuchet MS"/>
          <w:sz w:val="21"/>
        </w:rPr>
        <w:br/>
      </w:r>
      <w:r w:rsidRPr="00D7110B">
        <w:rPr>
          <w:rFonts w:ascii="Trebuchet MS" w:hAnsi="Trebuchet MS"/>
          <w:sz w:val="21"/>
        </w:rPr>
        <w:t>w wysokości 200</w:t>
      </w:r>
      <w:r w:rsidR="00EA07B2" w:rsidRPr="00D7110B">
        <w:rPr>
          <w:rFonts w:ascii="Trebuchet MS" w:hAnsi="Trebuchet MS"/>
          <w:sz w:val="21"/>
        </w:rPr>
        <w:t>,00</w:t>
      </w:r>
      <w:r w:rsidRPr="00D7110B">
        <w:rPr>
          <w:rFonts w:ascii="Trebuchet MS" w:hAnsi="Trebuchet MS"/>
          <w:sz w:val="21"/>
        </w:rPr>
        <w:t xml:space="preserve"> zł za każdy dzień opóź</w:t>
      </w:r>
      <w:r w:rsidR="00520688" w:rsidRPr="00D7110B">
        <w:rPr>
          <w:rFonts w:ascii="Trebuchet MS" w:hAnsi="Trebuchet MS"/>
          <w:sz w:val="21"/>
        </w:rPr>
        <w:t>nienia;</w:t>
      </w:r>
    </w:p>
    <w:p w14:paraId="6F473CFC" w14:textId="76887821" w:rsidR="00867298" w:rsidRPr="00551EC5" w:rsidRDefault="00867298" w:rsidP="003601F3">
      <w:pPr>
        <w:pStyle w:val="Akapitzlist"/>
        <w:numPr>
          <w:ilvl w:val="3"/>
          <w:numId w:val="11"/>
        </w:numPr>
        <w:tabs>
          <w:tab w:val="clear" w:pos="1800"/>
          <w:tab w:val="num" w:pos="993"/>
        </w:tabs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pacing w:val="-4"/>
          <w:sz w:val="21"/>
        </w:rPr>
      </w:pPr>
      <w:r w:rsidRPr="00D7110B">
        <w:rPr>
          <w:rFonts w:ascii="Trebuchet MS" w:hAnsi="Trebuchet MS"/>
          <w:sz w:val="21"/>
        </w:rPr>
        <w:t>w przypadku przekroczenia terminu, o którym mowa w § 3 ust. 2 pkt 1</w:t>
      </w:r>
      <w:r w:rsidR="002640C3" w:rsidRPr="00D7110B">
        <w:rPr>
          <w:rFonts w:ascii="Trebuchet MS" w:hAnsi="Trebuchet MS"/>
          <w:sz w:val="21"/>
        </w:rPr>
        <w:t>, 3 i 5</w:t>
      </w:r>
      <w:r w:rsidRPr="00D7110B">
        <w:rPr>
          <w:rFonts w:ascii="Trebuchet MS" w:hAnsi="Trebuchet MS"/>
          <w:sz w:val="21"/>
        </w:rPr>
        <w:t xml:space="preserve"> niniejszej </w:t>
      </w:r>
      <w:r w:rsidRPr="00551EC5">
        <w:rPr>
          <w:rFonts w:ascii="Trebuchet MS" w:hAnsi="Trebuchet MS"/>
          <w:spacing w:val="-4"/>
          <w:sz w:val="21"/>
        </w:rPr>
        <w:t>umowy</w:t>
      </w:r>
      <w:r w:rsidR="002640C3" w:rsidRPr="00551EC5">
        <w:rPr>
          <w:rFonts w:ascii="Trebuchet MS" w:hAnsi="Trebuchet MS"/>
          <w:spacing w:val="-4"/>
          <w:sz w:val="21"/>
        </w:rPr>
        <w:t xml:space="preserve"> </w:t>
      </w:r>
      <w:r w:rsidRPr="00551EC5">
        <w:rPr>
          <w:rFonts w:ascii="Trebuchet MS" w:hAnsi="Trebuchet MS"/>
          <w:spacing w:val="-4"/>
          <w:sz w:val="21"/>
        </w:rPr>
        <w:t>w wysokości 200</w:t>
      </w:r>
      <w:r w:rsidR="00EA07B2" w:rsidRPr="00551EC5">
        <w:rPr>
          <w:rFonts w:ascii="Trebuchet MS" w:hAnsi="Trebuchet MS"/>
          <w:spacing w:val="-4"/>
          <w:sz w:val="21"/>
        </w:rPr>
        <w:t>,00</w:t>
      </w:r>
      <w:r w:rsidRPr="00551EC5">
        <w:rPr>
          <w:rFonts w:ascii="Trebuchet MS" w:hAnsi="Trebuchet MS"/>
          <w:spacing w:val="-4"/>
          <w:sz w:val="21"/>
        </w:rPr>
        <w:t xml:space="preserve"> zł za każdy dzień opóźnienia</w:t>
      </w:r>
      <w:r w:rsidR="00520688" w:rsidRPr="00551EC5">
        <w:rPr>
          <w:rFonts w:ascii="Trebuchet MS" w:hAnsi="Trebuchet MS"/>
          <w:spacing w:val="-4"/>
          <w:sz w:val="21"/>
        </w:rPr>
        <w:t>;</w:t>
      </w:r>
    </w:p>
    <w:p w14:paraId="1AFB94FF" w14:textId="77777777" w:rsidR="00EA0DFB" w:rsidRPr="00551EC5" w:rsidRDefault="00520688" w:rsidP="003601F3">
      <w:pPr>
        <w:pStyle w:val="Akapitzlist"/>
        <w:numPr>
          <w:ilvl w:val="2"/>
          <w:numId w:val="11"/>
        </w:numPr>
        <w:tabs>
          <w:tab w:val="clear" w:pos="144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pacing w:val="-4"/>
          <w:sz w:val="21"/>
        </w:rPr>
      </w:pPr>
      <w:r w:rsidRPr="00551EC5">
        <w:rPr>
          <w:rFonts w:ascii="Trebuchet MS" w:hAnsi="Trebuchet MS"/>
          <w:spacing w:val="-4"/>
          <w:sz w:val="21"/>
        </w:rPr>
        <w:t>Wysokość kar umownych określonych w § 6 ust. 1 pkt nie może przekroczyć 20% wynagrodzenia Wykonawcy brutto ustalonego zgodnie z § 4 ust. 1 niniejszej umowy.</w:t>
      </w:r>
    </w:p>
    <w:p w14:paraId="408FC172" w14:textId="77777777" w:rsidR="00520688" w:rsidRPr="00551EC5" w:rsidRDefault="00520688" w:rsidP="003601F3">
      <w:pPr>
        <w:pStyle w:val="Akapitzlist"/>
        <w:numPr>
          <w:ilvl w:val="2"/>
          <w:numId w:val="11"/>
        </w:numPr>
        <w:tabs>
          <w:tab w:val="clear" w:pos="144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pacing w:val="-6"/>
          <w:sz w:val="21"/>
        </w:rPr>
      </w:pPr>
      <w:r w:rsidRPr="00551EC5">
        <w:rPr>
          <w:rFonts w:ascii="Trebuchet MS" w:hAnsi="Trebuchet MS"/>
          <w:spacing w:val="-6"/>
          <w:sz w:val="21"/>
        </w:rPr>
        <w:t xml:space="preserve">Zamawiający może naliczyć Wykonawcy karę umowną za odstąpienie od umowy </w:t>
      </w:r>
      <w:r w:rsidR="00FC1DED" w:rsidRPr="00551EC5">
        <w:rPr>
          <w:rFonts w:ascii="Trebuchet MS" w:hAnsi="Trebuchet MS"/>
          <w:spacing w:val="-6"/>
          <w:sz w:val="21"/>
        </w:rPr>
        <w:t xml:space="preserve">przez którąkolwiek ze stron, </w:t>
      </w:r>
      <w:r w:rsidRPr="00551EC5">
        <w:rPr>
          <w:rFonts w:ascii="Trebuchet MS" w:hAnsi="Trebuchet MS"/>
          <w:spacing w:val="-6"/>
          <w:sz w:val="21"/>
        </w:rPr>
        <w:t>z przyczyn leżących po stronie Wykonawcy w wysokości 10% wynagrodzenia Wykonawcy brutto ustalonego zgodnie z § 4 ust. 1 niniejszej umowy.</w:t>
      </w:r>
    </w:p>
    <w:p w14:paraId="65FCFED7" w14:textId="77777777" w:rsidR="00FC1DED" w:rsidRPr="00551EC5" w:rsidRDefault="00FC1DED" w:rsidP="003601F3">
      <w:pPr>
        <w:pStyle w:val="Akapitzlist"/>
        <w:numPr>
          <w:ilvl w:val="2"/>
          <w:numId w:val="11"/>
        </w:numPr>
        <w:tabs>
          <w:tab w:val="clear" w:pos="144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bCs/>
          <w:sz w:val="21"/>
        </w:rPr>
      </w:pPr>
      <w:r w:rsidRPr="00551EC5">
        <w:rPr>
          <w:rFonts w:ascii="Trebuchet MS" w:hAnsi="Trebuchet MS" w:cs="Tahoma"/>
          <w:iCs/>
          <w:sz w:val="21"/>
        </w:rPr>
        <w:t>Kary umowne żądane przez Zamawiającego od Wykonawcy będą wystawione w formie noty księgowej.</w:t>
      </w:r>
    </w:p>
    <w:p w14:paraId="35C9626F" w14:textId="77777777" w:rsidR="00FC1DED" w:rsidRPr="00D7110B" w:rsidRDefault="00FC1DED" w:rsidP="003601F3">
      <w:pPr>
        <w:pStyle w:val="Akapitzlist"/>
        <w:numPr>
          <w:ilvl w:val="2"/>
          <w:numId w:val="11"/>
        </w:numPr>
        <w:tabs>
          <w:tab w:val="clear" w:pos="144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 w:cs="Tahoma"/>
          <w:iCs/>
          <w:sz w:val="21"/>
        </w:rPr>
        <w:t xml:space="preserve">Jeżeli wysokość szkody powstałej na skutek niewykonania lub nienależytego wykonania Umowy przekraczać będzie wysokość zastrzeżonej kary umownej, Zamawiający może dochodzić odszkodowania na zasadach ogólnych. </w:t>
      </w:r>
    </w:p>
    <w:p w14:paraId="5CE82C93" w14:textId="4EB80736" w:rsidR="007F36E8" w:rsidRPr="00D7110B" w:rsidRDefault="00445BD5" w:rsidP="00EA07B2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bookmarkStart w:id="1" w:name="_Hlk197678750"/>
      <w:r w:rsidRPr="00D7110B">
        <w:rPr>
          <w:rFonts w:ascii="Trebuchet MS" w:hAnsi="Trebuchet MS"/>
          <w:b/>
          <w:bCs/>
          <w:sz w:val="21"/>
          <w:szCs w:val="21"/>
        </w:rPr>
        <w:t>§ 7</w:t>
      </w:r>
      <w:r w:rsidR="00FE2A07" w:rsidRPr="00D7110B">
        <w:rPr>
          <w:rFonts w:ascii="Trebuchet MS" w:hAnsi="Trebuchet MS"/>
          <w:b/>
          <w:bCs/>
          <w:sz w:val="21"/>
          <w:szCs w:val="21"/>
        </w:rPr>
        <w:t xml:space="preserve"> O</w:t>
      </w:r>
      <w:r w:rsidR="005C4609" w:rsidRPr="00D7110B">
        <w:rPr>
          <w:rFonts w:ascii="Trebuchet MS" w:hAnsi="Trebuchet MS"/>
          <w:b/>
          <w:bCs/>
          <w:sz w:val="21"/>
          <w:szCs w:val="21"/>
        </w:rPr>
        <w:t xml:space="preserve">dstąpienie </w:t>
      </w:r>
      <w:bookmarkEnd w:id="1"/>
      <w:r w:rsidR="005C4609" w:rsidRPr="00D7110B">
        <w:rPr>
          <w:rFonts w:ascii="Trebuchet MS" w:hAnsi="Trebuchet MS"/>
          <w:b/>
          <w:bCs/>
          <w:sz w:val="21"/>
          <w:szCs w:val="21"/>
        </w:rPr>
        <w:t>od umowy</w:t>
      </w:r>
    </w:p>
    <w:p w14:paraId="5202DFB7" w14:textId="77777777" w:rsidR="00445BD5" w:rsidRPr="00D7110B" w:rsidRDefault="00445BD5" w:rsidP="003601F3">
      <w:pPr>
        <w:pStyle w:val="Akapitzlist"/>
        <w:numPr>
          <w:ilvl w:val="2"/>
          <w:numId w:val="13"/>
        </w:numPr>
        <w:tabs>
          <w:tab w:val="clear" w:pos="1440"/>
        </w:tabs>
        <w:spacing w:before="120" w:line="276" w:lineRule="auto"/>
        <w:ind w:left="426" w:hanging="426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/>
          <w:bCs/>
          <w:sz w:val="21"/>
        </w:rPr>
        <w:t>Zamawiającemu przysługuje prawo do odstąpienia od umowy z przyczyn leżących po stronie Wykonawcy:</w:t>
      </w:r>
    </w:p>
    <w:p w14:paraId="534D40ED" w14:textId="77777777" w:rsidR="00445BD5" w:rsidRPr="00D7110B" w:rsidRDefault="00445BD5" w:rsidP="003601F3">
      <w:pPr>
        <w:pStyle w:val="Akapitzlist"/>
        <w:numPr>
          <w:ilvl w:val="3"/>
          <w:numId w:val="13"/>
        </w:numPr>
        <w:spacing w:line="276" w:lineRule="auto"/>
        <w:ind w:left="993" w:hanging="425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/>
          <w:bCs/>
          <w:sz w:val="21"/>
        </w:rPr>
        <w:t>w przypadku realizacji przez Wykonawcę umowy w sposób niezgodny z umową oraz</w:t>
      </w:r>
      <w:r w:rsidRPr="00D7110B">
        <w:rPr>
          <w:rFonts w:ascii="Trebuchet MS" w:hAnsi="Trebuchet MS"/>
          <w:bCs/>
          <w:sz w:val="21"/>
        </w:rPr>
        <w:br/>
        <w:t>w przypadku uchylania się Wykonawcy od wykonania czynności określonych w § 1 oraz</w:t>
      </w:r>
      <w:r w:rsidRPr="00D7110B">
        <w:rPr>
          <w:rFonts w:ascii="Trebuchet MS" w:hAnsi="Trebuchet MS"/>
          <w:bCs/>
          <w:sz w:val="21"/>
        </w:rPr>
        <w:br/>
        <w:t>w § 2 umowy, pomimo otrzymania od Zamawiającego pisemnego upomnienia;</w:t>
      </w:r>
    </w:p>
    <w:p w14:paraId="55C0AEF2" w14:textId="77777777" w:rsidR="00445BD5" w:rsidRPr="00D7110B" w:rsidRDefault="00445BD5" w:rsidP="003601F3">
      <w:pPr>
        <w:pStyle w:val="Akapitzlist"/>
        <w:numPr>
          <w:ilvl w:val="3"/>
          <w:numId w:val="13"/>
        </w:numPr>
        <w:tabs>
          <w:tab w:val="clear" w:pos="1800"/>
          <w:tab w:val="num" w:pos="993"/>
        </w:tabs>
        <w:spacing w:line="276" w:lineRule="auto"/>
        <w:ind w:left="993" w:hanging="425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/>
          <w:sz w:val="21"/>
        </w:rPr>
        <w:t>przekroczenia przez Wykonawcę terminów:</w:t>
      </w:r>
    </w:p>
    <w:p w14:paraId="5C045480" w14:textId="77777777" w:rsidR="00445BD5" w:rsidRPr="00551EC5" w:rsidRDefault="00445BD5" w:rsidP="004F4412">
      <w:pPr>
        <w:pStyle w:val="Akapitzlist"/>
        <w:numPr>
          <w:ilvl w:val="2"/>
          <w:numId w:val="1"/>
        </w:numPr>
        <w:tabs>
          <w:tab w:val="clear" w:pos="1440"/>
        </w:tabs>
        <w:spacing w:line="276" w:lineRule="auto"/>
        <w:ind w:left="1560" w:hanging="425"/>
        <w:contextualSpacing w:val="0"/>
        <w:jc w:val="both"/>
        <w:rPr>
          <w:rFonts w:ascii="Trebuchet MS" w:hAnsi="Trebuchet MS"/>
          <w:bCs/>
          <w:spacing w:val="-4"/>
          <w:sz w:val="21"/>
        </w:rPr>
      </w:pPr>
      <w:r w:rsidRPr="00551EC5">
        <w:rPr>
          <w:rFonts w:ascii="Trebuchet MS" w:hAnsi="Trebuchet MS"/>
          <w:spacing w:val="-4"/>
          <w:sz w:val="21"/>
        </w:rPr>
        <w:t>określonych w § 3 ust. 1 oraz § 3 ust. 2 pkt 1 o więcej niż 14 dni kalendarzowych lub</w:t>
      </w:r>
    </w:p>
    <w:p w14:paraId="2D2AA37E" w14:textId="1EE38732" w:rsidR="00445BD5" w:rsidRPr="00D7110B" w:rsidRDefault="00445BD5" w:rsidP="004F4412">
      <w:pPr>
        <w:pStyle w:val="Akapitzlist"/>
        <w:numPr>
          <w:ilvl w:val="2"/>
          <w:numId w:val="1"/>
        </w:numPr>
        <w:tabs>
          <w:tab w:val="clear" w:pos="1440"/>
        </w:tabs>
        <w:spacing w:line="276" w:lineRule="auto"/>
        <w:ind w:left="1560" w:hanging="425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/>
          <w:bCs/>
          <w:sz w:val="21"/>
        </w:rPr>
        <w:t xml:space="preserve">określonych w § 3 ust. 2 pkt 3 i </w:t>
      </w:r>
      <w:bookmarkStart w:id="2" w:name="_Hlk197678519"/>
      <w:r w:rsidRPr="00D7110B">
        <w:rPr>
          <w:rFonts w:ascii="Trebuchet MS" w:hAnsi="Trebuchet MS"/>
          <w:bCs/>
          <w:sz w:val="21"/>
        </w:rPr>
        <w:t xml:space="preserve">5 o więcej niż </w:t>
      </w:r>
      <w:r w:rsidR="00DD6541" w:rsidRPr="00D7110B">
        <w:rPr>
          <w:rFonts w:ascii="Trebuchet MS" w:hAnsi="Trebuchet MS"/>
          <w:bCs/>
          <w:sz w:val="21"/>
        </w:rPr>
        <w:t>14</w:t>
      </w:r>
      <w:r w:rsidRPr="00D7110B">
        <w:rPr>
          <w:rFonts w:ascii="Trebuchet MS" w:hAnsi="Trebuchet MS"/>
          <w:bCs/>
          <w:sz w:val="21"/>
        </w:rPr>
        <w:t xml:space="preserve"> dni </w:t>
      </w:r>
      <w:bookmarkStart w:id="3" w:name="_Hlk197678619"/>
      <w:bookmarkEnd w:id="2"/>
      <w:r w:rsidRPr="00D7110B">
        <w:rPr>
          <w:rFonts w:ascii="Trebuchet MS" w:hAnsi="Trebuchet MS"/>
          <w:bCs/>
          <w:sz w:val="21"/>
        </w:rPr>
        <w:t xml:space="preserve">kalendarzowych </w:t>
      </w:r>
      <w:bookmarkEnd w:id="3"/>
      <w:r w:rsidR="00551EC5">
        <w:rPr>
          <w:rFonts w:ascii="Trebuchet MS" w:hAnsi="Trebuchet MS"/>
          <w:bCs/>
          <w:sz w:val="21"/>
        </w:rPr>
        <w:t>oraz niewykonania</w:t>
      </w:r>
      <w:r w:rsidRPr="00D7110B">
        <w:rPr>
          <w:rFonts w:ascii="Trebuchet MS" w:hAnsi="Trebuchet MS"/>
          <w:bCs/>
          <w:sz w:val="21"/>
        </w:rPr>
        <w:t xml:space="preserve"> wskazanych w tych </w:t>
      </w:r>
      <w:r w:rsidR="00DD6541" w:rsidRPr="00D7110B">
        <w:rPr>
          <w:rFonts w:ascii="Trebuchet MS" w:hAnsi="Trebuchet MS"/>
          <w:bCs/>
          <w:sz w:val="21"/>
        </w:rPr>
        <w:t>punktach</w:t>
      </w:r>
      <w:r w:rsidRPr="00D7110B">
        <w:rPr>
          <w:rFonts w:ascii="Trebuchet MS" w:hAnsi="Trebuchet MS"/>
          <w:bCs/>
          <w:sz w:val="21"/>
        </w:rPr>
        <w:t xml:space="preserve"> obowiązków pomimo pisemnego wezwania Wykonawcy do ich wykonania w dodatkowym terminie nie krótszym niż </w:t>
      </w:r>
      <w:r w:rsidR="00551EC5" w:rsidRPr="001826FB">
        <w:rPr>
          <w:rFonts w:ascii="Trebuchet MS" w:hAnsi="Trebuchet MS"/>
          <w:bCs/>
          <w:sz w:val="21"/>
        </w:rPr>
        <w:t>7</w:t>
      </w:r>
      <w:r w:rsidRPr="001826FB">
        <w:rPr>
          <w:rFonts w:ascii="Trebuchet MS" w:hAnsi="Trebuchet MS"/>
          <w:bCs/>
          <w:sz w:val="21"/>
        </w:rPr>
        <w:t xml:space="preserve"> dni</w:t>
      </w:r>
      <w:r w:rsidRPr="00D7110B">
        <w:rPr>
          <w:rFonts w:ascii="Trebuchet MS" w:hAnsi="Trebuchet MS"/>
          <w:bCs/>
          <w:sz w:val="21"/>
        </w:rPr>
        <w:t xml:space="preserve"> kalendarzow</w:t>
      </w:r>
      <w:r w:rsidR="00DD6541" w:rsidRPr="00D7110B">
        <w:rPr>
          <w:rFonts w:ascii="Trebuchet MS" w:hAnsi="Trebuchet MS"/>
          <w:bCs/>
          <w:sz w:val="21"/>
        </w:rPr>
        <w:t>ych</w:t>
      </w:r>
      <w:r w:rsidRPr="00D7110B">
        <w:rPr>
          <w:rFonts w:ascii="Trebuchet MS" w:hAnsi="Trebuchet MS"/>
          <w:bCs/>
          <w:sz w:val="21"/>
        </w:rPr>
        <w:t>;</w:t>
      </w:r>
    </w:p>
    <w:p w14:paraId="57CEEF51" w14:textId="0444C412" w:rsidR="00445BD5" w:rsidRPr="00D7110B" w:rsidRDefault="00445BD5" w:rsidP="003601F3">
      <w:pPr>
        <w:pStyle w:val="Akapitzlist"/>
        <w:numPr>
          <w:ilvl w:val="3"/>
          <w:numId w:val="13"/>
        </w:numPr>
        <w:tabs>
          <w:tab w:val="clear" w:pos="1800"/>
          <w:tab w:val="num" w:pos="993"/>
        </w:tabs>
        <w:spacing w:line="276" w:lineRule="auto"/>
        <w:ind w:left="993" w:hanging="425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 w:cs="Tahoma"/>
          <w:iCs/>
          <w:sz w:val="21"/>
        </w:rPr>
        <w:t>postawienia Wykonawcy w stan likwidacji lub zajęcia jego majątku</w:t>
      </w:r>
      <w:r w:rsidR="00FD093A" w:rsidRPr="00D7110B">
        <w:rPr>
          <w:rFonts w:ascii="Trebuchet MS" w:hAnsi="Trebuchet MS" w:cs="Tahoma"/>
          <w:iCs/>
          <w:sz w:val="21"/>
        </w:rPr>
        <w:t>.</w:t>
      </w:r>
    </w:p>
    <w:p w14:paraId="38BFC866" w14:textId="77777777" w:rsidR="007F36E8" w:rsidRPr="00D7110B" w:rsidRDefault="005C4609" w:rsidP="00551EC5">
      <w:pPr>
        <w:pStyle w:val="Akapitzlist"/>
        <w:numPr>
          <w:ilvl w:val="3"/>
          <w:numId w:val="5"/>
        </w:numPr>
        <w:tabs>
          <w:tab w:val="clear" w:pos="180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bCs/>
          <w:sz w:val="21"/>
        </w:rPr>
      </w:pPr>
      <w:r w:rsidRPr="00D7110B">
        <w:rPr>
          <w:rFonts w:ascii="Trebuchet MS" w:hAnsi="Trebuchet MS"/>
          <w:bCs/>
          <w:sz w:val="21"/>
        </w:rPr>
        <w:t>Wykonawcy przysługuje prawo odstąpienia od umowy, jeżeli:</w:t>
      </w:r>
    </w:p>
    <w:p w14:paraId="3077BFF5" w14:textId="77777777" w:rsidR="007F36E8" w:rsidRPr="00D7110B" w:rsidRDefault="005C4609" w:rsidP="00551EC5">
      <w:pPr>
        <w:pStyle w:val="Akapitzlist"/>
        <w:numPr>
          <w:ilvl w:val="0"/>
          <w:numId w:val="6"/>
        </w:numPr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 xml:space="preserve">Zamawiający odmawia bez uzasadnionej przyczyny odbioru </w:t>
      </w:r>
      <w:r w:rsidR="002E34E6" w:rsidRPr="00D7110B">
        <w:rPr>
          <w:rFonts w:ascii="Trebuchet MS" w:hAnsi="Trebuchet MS"/>
          <w:bCs/>
          <w:sz w:val="21"/>
        </w:rPr>
        <w:t xml:space="preserve">dokumentacji przygotowanej przez Wykonawcę </w:t>
      </w:r>
      <w:r w:rsidRPr="00D7110B">
        <w:rPr>
          <w:rFonts w:ascii="Trebuchet MS" w:hAnsi="Trebuchet MS"/>
          <w:bCs/>
          <w:sz w:val="21"/>
        </w:rPr>
        <w:t>lub odmawia podpisania protokołu odbioru;</w:t>
      </w:r>
    </w:p>
    <w:p w14:paraId="7D0BD7BE" w14:textId="77777777" w:rsidR="007F36E8" w:rsidRPr="00551EC5" w:rsidRDefault="005C4609" w:rsidP="00551EC5">
      <w:pPr>
        <w:pStyle w:val="Akapitzlist"/>
        <w:numPr>
          <w:ilvl w:val="0"/>
          <w:numId w:val="6"/>
        </w:numPr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pacing w:val="-4"/>
          <w:sz w:val="21"/>
        </w:rPr>
      </w:pPr>
      <w:r w:rsidRPr="00551EC5">
        <w:rPr>
          <w:rFonts w:ascii="Trebuchet MS" w:hAnsi="Trebuchet MS"/>
          <w:bCs/>
          <w:spacing w:val="-4"/>
          <w:sz w:val="21"/>
        </w:rPr>
        <w:t>Zamawiający zawiadomi Wykonawcę, że wobec zaistnienia uprzednio nieprzewidzianych okoliczności nie będzie mógł spełnić swoich zobowiązań umownych wobec Wykonawcy.</w:t>
      </w:r>
    </w:p>
    <w:p w14:paraId="4A6087A3" w14:textId="3E860EB6" w:rsidR="007F36E8" w:rsidRPr="00D7110B" w:rsidRDefault="005C4609" w:rsidP="00551EC5">
      <w:pPr>
        <w:pStyle w:val="Akapitzlist"/>
        <w:numPr>
          <w:ilvl w:val="3"/>
          <w:numId w:val="5"/>
        </w:numPr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Odstąpienie od umowy powinno nas</w:t>
      </w:r>
      <w:r w:rsidR="00445BD5" w:rsidRPr="00D7110B">
        <w:rPr>
          <w:rFonts w:ascii="Trebuchet MS" w:hAnsi="Trebuchet MS"/>
          <w:bCs/>
          <w:sz w:val="21"/>
        </w:rPr>
        <w:t xml:space="preserve">tąpić </w:t>
      </w:r>
      <w:r w:rsidR="00551EC5">
        <w:rPr>
          <w:rFonts w:ascii="Trebuchet MS" w:hAnsi="Trebuchet MS"/>
          <w:bCs/>
          <w:sz w:val="21"/>
        </w:rPr>
        <w:t xml:space="preserve">w formie pisemnej w terminie </w:t>
      </w:r>
      <w:r w:rsidR="001826FB" w:rsidRPr="001826FB">
        <w:rPr>
          <w:rFonts w:ascii="Trebuchet MS" w:hAnsi="Trebuchet MS"/>
          <w:bCs/>
          <w:sz w:val="21"/>
        </w:rPr>
        <w:t>do 6</w:t>
      </w:r>
      <w:r w:rsidR="00551EC5" w:rsidRPr="001826FB">
        <w:rPr>
          <w:rFonts w:ascii="Trebuchet MS" w:hAnsi="Trebuchet MS"/>
          <w:bCs/>
          <w:sz w:val="21"/>
        </w:rPr>
        <w:t>0</w:t>
      </w:r>
      <w:r w:rsidRPr="001826FB">
        <w:rPr>
          <w:rFonts w:ascii="Trebuchet MS" w:hAnsi="Trebuchet MS"/>
          <w:bCs/>
          <w:sz w:val="21"/>
        </w:rPr>
        <w:t xml:space="preserve"> dni</w:t>
      </w:r>
      <w:r w:rsidRPr="00D7110B">
        <w:rPr>
          <w:rFonts w:ascii="Trebuchet MS" w:hAnsi="Trebuchet MS"/>
          <w:bCs/>
          <w:sz w:val="21"/>
        </w:rPr>
        <w:t xml:space="preserve"> od daty powzięcia wiadomości o zaistnieniu przyczyny, pod rygorem nieważności takiego oświadczenia i powinno zawierać uzasadnienie.</w:t>
      </w:r>
    </w:p>
    <w:p w14:paraId="4B695077" w14:textId="2C3061E6" w:rsidR="00CA3F5E" w:rsidRPr="00D7110B" w:rsidRDefault="00CA3F5E" w:rsidP="00551EC5">
      <w:pPr>
        <w:pStyle w:val="Akapitzlist"/>
        <w:numPr>
          <w:ilvl w:val="3"/>
          <w:numId w:val="5"/>
        </w:numPr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sz w:val="21"/>
        </w:rPr>
        <w:lastRenderedPageBreak/>
        <w:t>W przypadku odstąpienia od umowy przez Z</w:t>
      </w:r>
      <w:r w:rsidR="00FD093A" w:rsidRPr="00D7110B">
        <w:rPr>
          <w:rFonts w:ascii="Trebuchet MS" w:hAnsi="Trebuchet MS"/>
          <w:sz w:val="21"/>
        </w:rPr>
        <w:t>a</w:t>
      </w:r>
      <w:r w:rsidRPr="00D7110B">
        <w:rPr>
          <w:rFonts w:ascii="Trebuchet MS" w:hAnsi="Trebuchet MS"/>
          <w:sz w:val="21"/>
        </w:rPr>
        <w:t>mawiającego, Wykonawca może żądać wynagrodzenia za prace zrealizowane do chwili odstąpienia od umowy</w:t>
      </w:r>
      <w:r w:rsidRPr="00D7110B">
        <w:rPr>
          <w:rFonts w:ascii="Trebuchet MS" w:eastAsia="Times New Roman" w:hAnsi="Trebuchet MS" w:cs="Times New Roman"/>
          <w:sz w:val="21"/>
          <w:lang w:eastAsia="pl-PL"/>
        </w:rPr>
        <w:t>. W przypadku odstąpienia od umowy, Wykonawca przekaże Zamawiającemu opracowaną dokumentację</w:t>
      </w:r>
      <w:r w:rsidR="00551EC5">
        <w:rPr>
          <w:rFonts w:ascii="Trebuchet MS" w:eastAsia="Times New Roman" w:hAnsi="Trebuchet MS" w:cs="Times New Roman"/>
          <w:sz w:val="21"/>
          <w:lang w:eastAsia="pl-PL"/>
        </w:rPr>
        <w:br/>
      </w:r>
      <w:r w:rsidRPr="00D7110B">
        <w:rPr>
          <w:rFonts w:ascii="Trebuchet MS" w:eastAsia="Times New Roman" w:hAnsi="Trebuchet MS" w:cs="Times New Roman"/>
          <w:sz w:val="21"/>
          <w:lang w:eastAsia="pl-PL"/>
        </w:rPr>
        <w:t>w wersji na dzień odstąpienia od umowy. Przekazana dokumentacja będzie stanowiła podstawę do ustalenia wysokości i wypłaty wynagrodzenia Wykonawcy.</w:t>
      </w:r>
    </w:p>
    <w:p w14:paraId="04F9757E" w14:textId="329FC72A" w:rsidR="00FE2A07" w:rsidRPr="00D7110B" w:rsidRDefault="00FE2A07" w:rsidP="00551EC5">
      <w:pPr>
        <w:pStyle w:val="Akapitzlist"/>
        <w:numPr>
          <w:ilvl w:val="3"/>
          <w:numId w:val="5"/>
        </w:numPr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sz w:val="21"/>
        </w:rPr>
        <w:t>Po odstąpieniu od umowy w mocy pozostają regulacje odnoszące się do kar umownych naliczonych do dnia odstąpienia od umowy.</w:t>
      </w:r>
    </w:p>
    <w:p w14:paraId="65DD38B5" w14:textId="77777777" w:rsidR="007F36E8" w:rsidRPr="00D7110B" w:rsidRDefault="00275290" w:rsidP="00EA07B2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8</w:t>
      </w:r>
      <w:r w:rsidR="005C4609" w:rsidRPr="00D7110B">
        <w:rPr>
          <w:rFonts w:ascii="Trebuchet MS" w:hAnsi="Trebuchet MS"/>
          <w:b/>
          <w:bCs/>
          <w:sz w:val="21"/>
          <w:szCs w:val="21"/>
        </w:rPr>
        <w:t xml:space="preserve"> Poufność</w:t>
      </w:r>
    </w:p>
    <w:p w14:paraId="72D56200" w14:textId="04A32455" w:rsidR="007F36E8" w:rsidRPr="00551EC5" w:rsidRDefault="005C4609" w:rsidP="003601F3">
      <w:pPr>
        <w:pStyle w:val="Akapitzlist"/>
        <w:numPr>
          <w:ilvl w:val="4"/>
          <w:numId w:val="5"/>
        </w:numPr>
        <w:tabs>
          <w:tab w:val="clear" w:pos="216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pacing w:val="-4"/>
          <w:sz w:val="21"/>
        </w:rPr>
      </w:pPr>
      <w:r w:rsidRPr="00551EC5">
        <w:rPr>
          <w:rFonts w:ascii="Trebuchet MS" w:hAnsi="Trebuchet MS"/>
          <w:bCs/>
          <w:spacing w:val="-4"/>
          <w:sz w:val="21"/>
        </w:rPr>
        <w:t>Wszelkie informacje i materiały przekazane Wykonawcy przez Zamawiającego w związku</w:t>
      </w:r>
      <w:r w:rsidRPr="00551EC5">
        <w:rPr>
          <w:rFonts w:ascii="Trebuchet MS" w:hAnsi="Trebuchet MS"/>
          <w:bCs/>
          <w:spacing w:val="-4"/>
          <w:sz w:val="21"/>
        </w:rPr>
        <w:br/>
        <w:t>z Wykonaniem umowy, a także powstałe w wyniku jej wykonania – pisemne, graficzne, zapisane w</w:t>
      </w:r>
      <w:r w:rsidR="00EA07B2" w:rsidRPr="00551EC5">
        <w:rPr>
          <w:rFonts w:ascii="Trebuchet MS" w:hAnsi="Trebuchet MS"/>
          <w:bCs/>
          <w:spacing w:val="-4"/>
          <w:sz w:val="21"/>
        </w:rPr>
        <w:t> </w:t>
      </w:r>
      <w:r w:rsidRPr="00551EC5">
        <w:rPr>
          <w:rFonts w:ascii="Trebuchet MS" w:hAnsi="Trebuchet MS"/>
          <w:bCs/>
          <w:spacing w:val="-4"/>
          <w:sz w:val="21"/>
        </w:rPr>
        <w:t>formie elektronicznej lub w inny sposób są poufne i nie mogą być bez uprzedniej pisemnej zgody Zamawiającego udostępnione osobom trzecim, innym niż pracownicy lub współpracownicy Wykonawcy zaangażowani w wykonanie Umowy, ani ujawnione w inny sposób.</w:t>
      </w:r>
    </w:p>
    <w:p w14:paraId="7F1D8991" w14:textId="77777777" w:rsidR="007F36E8" w:rsidRPr="00D7110B" w:rsidRDefault="005C4609" w:rsidP="003601F3">
      <w:pPr>
        <w:pStyle w:val="Akapitzlist"/>
        <w:numPr>
          <w:ilvl w:val="4"/>
          <w:numId w:val="5"/>
        </w:numPr>
        <w:tabs>
          <w:tab w:val="clear" w:pos="216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Wykonawca odpowiada za zachowanie poufności, o której mowa ust. 1 przez wszystkie osoby, którymi, posługuje się przy wykonywaniu Umowy.</w:t>
      </w:r>
    </w:p>
    <w:p w14:paraId="2B336B59" w14:textId="29254571" w:rsidR="007F36E8" w:rsidRPr="00D7110B" w:rsidRDefault="005C4609" w:rsidP="003601F3">
      <w:pPr>
        <w:pStyle w:val="Akapitzlist"/>
        <w:numPr>
          <w:ilvl w:val="4"/>
          <w:numId w:val="5"/>
        </w:numPr>
        <w:tabs>
          <w:tab w:val="clear" w:pos="216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Wykonawca zobowiązuje się zwrócić Zamawiającemu wszelkie materiały otrzymane od</w:t>
      </w:r>
      <w:r w:rsidR="00EA07B2" w:rsidRPr="00D7110B">
        <w:rPr>
          <w:rFonts w:ascii="Trebuchet MS" w:hAnsi="Trebuchet MS"/>
          <w:bCs/>
          <w:sz w:val="21"/>
        </w:rPr>
        <w:t> </w:t>
      </w:r>
      <w:r w:rsidRPr="00D7110B">
        <w:rPr>
          <w:rFonts w:ascii="Trebuchet MS" w:hAnsi="Trebuchet MS"/>
          <w:bCs/>
          <w:sz w:val="21"/>
        </w:rPr>
        <w:t>Zamawiającego w związku z wykonaniem Umowy na pisemne żądanie Zamawiającego, niezwłocznie po otrzymaniu takiego żądania.</w:t>
      </w:r>
    </w:p>
    <w:p w14:paraId="6EAA0FEB" w14:textId="77777777" w:rsidR="007F36E8" w:rsidRPr="00D7110B" w:rsidRDefault="005C4609" w:rsidP="003601F3">
      <w:pPr>
        <w:pStyle w:val="Akapitzlist"/>
        <w:numPr>
          <w:ilvl w:val="4"/>
          <w:numId w:val="5"/>
        </w:numPr>
        <w:tabs>
          <w:tab w:val="clear" w:pos="2160"/>
        </w:tabs>
        <w:spacing w:before="60" w:line="276" w:lineRule="auto"/>
        <w:ind w:left="426" w:hanging="426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Wykonawca jest zwolniony z obowiązku zachowania poufności, jeśli informacje, co do których taki obowiązek istniał:</w:t>
      </w:r>
    </w:p>
    <w:p w14:paraId="0D319B5E" w14:textId="77777777" w:rsidR="007F36E8" w:rsidRPr="00D7110B" w:rsidRDefault="005C4609" w:rsidP="003601F3">
      <w:pPr>
        <w:pStyle w:val="Akapitzlist"/>
        <w:numPr>
          <w:ilvl w:val="0"/>
          <w:numId w:val="7"/>
        </w:numPr>
        <w:tabs>
          <w:tab w:val="clear" w:pos="0"/>
        </w:tabs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w dniu ich ujawnienia były powszechnie znane,</w:t>
      </w:r>
    </w:p>
    <w:p w14:paraId="43221554" w14:textId="77777777" w:rsidR="007F36E8" w:rsidRPr="00D7110B" w:rsidRDefault="005C4609" w:rsidP="003601F3">
      <w:pPr>
        <w:pStyle w:val="Akapitzlist"/>
        <w:numPr>
          <w:ilvl w:val="0"/>
          <w:numId w:val="7"/>
        </w:numPr>
        <w:tabs>
          <w:tab w:val="clear" w:pos="0"/>
        </w:tabs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muszą być ujawnione zgodnie z przepisami prawa lub orzeczeniami sądów lub upoważnionych organów państwowych,</w:t>
      </w:r>
    </w:p>
    <w:p w14:paraId="0D99097E" w14:textId="77777777" w:rsidR="007F36E8" w:rsidRPr="00D7110B" w:rsidRDefault="005C4609" w:rsidP="003601F3">
      <w:pPr>
        <w:pStyle w:val="Akapitzlist"/>
        <w:numPr>
          <w:ilvl w:val="0"/>
          <w:numId w:val="7"/>
        </w:numPr>
        <w:tabs>
          <w:tab w:val="clear" w:pos="0"/>
        </w:tabs>
        <w:spacing w:before="60" w:line="276" w:lineRule="auto"/>
        <w:ind w:left="992" w:hanging="425"/>
        <w:contextualSpacing w:val="0"/>
        <w:jc w:val="both"/>
        <w:rPr>
          <w:rFonts w:ascii="Trebuchet MS" w:hAnsi="Trebuchet MS"/>
          <w:sz w:val="21"/>
        </w:rPr>
      </w:pPr>
      <w:r w:rsidRPr="00D7110B">
        <w:rPr>
          <w:rFonts w:ascii="Trebuchet MS" w:hAnsi="Trebuchet MS"/>
          <w:bCs/>
          <w:sz w:val="21"/>
        </w:rPr>
        <w:t>muszą być ujawnione w celu wykonania Umowy, a Wykonawca uzyskał uprzednio zgodę Zamawiającego na ich ujawnienie.</w:t>
      </w:r>
    </w:p>
    <w:p w14:paraId="03D6EDCF" w14:textId="77777777" w:rsidR="007F36E8" w:rsidRPr="00D7110B" w:rsidRDefault="00275290" w:rsidP="00EA07B2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bookmarkStart w:id="4" w:name="_Hlk197678815"/>
      <w:r w:rsidRPr="00D7110B">
        <w:rPr>
          <w:rFonts w:ascii="Trebuchet MS" w:hAnsi="Trebuchet MS"/>
          <w:b/>
          <w:bCs/>
          <w:sz w:val="21"/>
          <w:szCs w:val="21"/>
        </w:rPr>
        <w:t>§ 9</w:t>
      </w:r>
      <w:r w:rsidR="005C4609" w:rsidRPr="00D7110B">
        <w:rPr>
          <w:rFonts w:ascii="Trebuchet MS" w:hAnsi="Trebuchet MS"/>
          <w:b/>
          <w:bCs/>
          <w:sz w:val="21"/>
          <w:szCs w:val="21"/>
        </w:rPr>
        <w:t xml:space="preserve"> Koordynatorzy</w:t>
      </w:r>
    </w:p>
    <w:p w14:paraId="37F042B7" w14:textId="5385D22E" w:rsidR="00162C3A" w:rsidRPr="00D7110B" w:rsidRDefault="005C4609" w:rsidP="003601F3">
      <w:pPr>
        <w:numPr>
          <w:ilvl w:val="0"/>
          <w:numId w:val="8"/>
        </w:numPr>
        <w:tabs>
          <w:tab w:val="clear" w:pos="0"/>
        </w:tabs>
        <w:suppressAutoHyphens w:val="0"/>
        <w:spacing w:before="60" w:line="276" w:lineRule="auto"/>
        <w:ind w:left="425" w:hanging="425"/>
        <w:jc w:val="both"/>
        <w:rPr>
          <w:rFonts w:ascii="Trebuchet MS" w:hAnsi="Trebuchet MS"/>
          <w:sz w:val="21"/>
          <w:szCs w:val="21"/>
        </w:rPr>
      </w:pPr>
      <w:bookmarkStart w:id="5" w:name="_Hlk188280385"/>
      <w:bookmarkEnd w:id="4"/>
      <w:r w:rsidRPr="00D7110B">
        <w:rPr>
          <w:rFonts w:ascii="Trebuchet MS" w:hAnsi="Trebuchet MS" w:cs="Calibri"/>
          <w:sz w:val="21"/>
          <w:szCs w:val="21"/>
        </w:rPr>
        <w:t>Koordynatorem umowy tj. osobą odpowiedzialną za nadzorowanie i prawidłową realizację umowy, w tym osobą upoważnion</w:t>
      </w:r>
      <w:r w:rsidR="00FD093A" w:rsidRPr="00D7110B">
        <w:rPr>
          <w:rFonts w:ascii="Trebuchet MS" w:hAnsi="Trebuchet MS" w:cs="Calibri"/>
          <w:sz w:val="21"/>
          <w:szCs w:val="21"/>
        </w:rPr>
        <w:t>ą</w:t>
      </w:r>
      <w:r w:rsidRPr="00D7110B">
        <w:rPr>
          <w:rFonts w:ascii="Trebuchet MS" w:hAnsi="Trebuchet MS" w:cs="Calibri"/>
          <w:sz w:val="21"/>
          <w:szCs w:val="21"/>
        </w:rPr>
        <w:t xml:space="preserve"> do kontaktu z Wykonawcą ze strony Zamawiającego jest </w:t>
      </w:r>
      <w:r w:rsidR="00551EC5">
        <w:rPr>
          <w:rFonts w:ascii="Trebuchet MS" w:hAnsi="Trebuchet MS" w:cs="Calibri"/>
          <w:sz w:val="21"/>
          <w:szCs w:val="21"/>
        </w:rPr>
        <w:t>…………………………………</w:t>
      </w:r>
      <w:r w:rsidRPr="00D7110B">
        <w:rPr>
          <w:rFonts w:ascii="Trebuchet MS" w:hAnsi="Trebuchet MS"/>
          <w:sz w:val="21"/>
          <w:szCs w:val="21"/>
        </w:rPr>
        <w:t>e</w:t>
      </w:r>
      <w:r w:rsidR="00EA07B2" w:rsidRPr="00D7110B">
        <w:rPr>
          <w:rFonts w:ascii="Trebuchet MS" w:hAnsi="Trebuchet MS"/>
          <w:sz w:val="21"/>
          <w:szCs w:val="21"/>
        </w:rPr>
        <w:t>-</w:t>
      </w:r>
      <w:r w:rsidR="000F1AAE" w:rsidRPr="00D7110B">
        <w:rPr>
          <w:rFonts w:ascii="Trebuchet MS" w:hAnsi="Trebuchet MS"/>
          <w:sz w:val="21"/>
          <w:szCs w:val="21"/>
        </w:rPr>
        <w:t>mail:</w:t>
      </w:r>
      <w:r w:rsidR="00551EC5">
        <w:rPr>
          <w:rFonts w:ascii="Trebuchet MS" w:hAnsi="Trebuchet MS"/>
          <w:sz w:val="21"/>
          <w:szCs w:val="21"/>
        </w:rPr>
        <w:t>……………………………………, tel. ………………………………………</w:t>
      </w:r>
      <w:r w:rsidR="000F1AAE" w:rsidRPr="00D7110B">
        <w:rPr>
          <w:rFonts w:ascii="Trebuchet MS" w:hAnsi="Trebuchet MS"/>
          <w:sz w:val="21"/>
          <w:szCs w:val="21"/>
        </w:rPr>
        <w:t>.</w:t>
      </w:r>
    </w:p>
    <w:p w14:paraId="12EF7112" w14:textId="418669DD" w:rsidR="00162C3A" w:rsidRPr="00D7110B" w:rsidRDefault="00162C3A" w:rsidP="003601F3">
      <w:pPr>
        <w:numPr>
          <w:ilvl w:val="0"/>
          <w:numId w:val="8"/>
        </w:numPr>
        <w:tabs>
          <w:tab w:val="clear" w:pos="0"/>
        </w:tabs>
        <w:suppressAutoHyphens w:val="0"/>
        <w:spacing w:before="60" w:line="276" w:lineRule="auto"/>
        <w:ind w:left="425" w:hanging="425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 w:cs="Calibri"/>
          <w:sz w:val="21"/>
          <w:szCs w:val="21"/>
        </w:rPr>
        <w:t xml:space="preserve">Koordynatorem umowy tj. osobą odpowiedzialną za nadzorowanie i prawidłową realizację umowy, </w:t>
      </w:r>
      <w:r w:rsidR="00551EC5">
        <w:rPr>
          <w:rFonts w:ascii="Trebuchet MS" w:hAnsi="Trebuchet MS" w:cs="Calibri"/>
          <w:sz w:val="21"/>
          <w:szCs w:val="21"/>
        </w:rPr>
        <w:t xml:space="preserve">pod względem rachunkowo-księgowym </w:t>
      </w:r>
      <w:r w:rsidRPr="00D7110B">
        <w:rPr>
          <w:rFonts w:ascii="Trebuchet MS" w:hAnsi="Trebuchet MS" w:cs="Calibri"/>
          <w:sz w:val="21"/>
          <w:szCs w:val="21"/>
        </w:rPr>
        <w:t xml:space="preserve">ze strony Zamawiającego jest </w:t>
      </w:r>
      <w:r w:rsidR="00551EC5">
        <w:rPr>
          <w:rFonts w:ascii="Trebuchet MS" w:hAnsi="Trebuchet MS" w:cs="Calibri"/>
          <w:sz w:val="21"/>
          <w:szCs w:val="21"/>
        </w:rPr>
        <w:t>……………………………………</w:t>
      </w:r>
      <w:r w:rsidRPr="00D7110B">
        <w:rPr>
          <w:rFonts w:ascii="Trebuchet MS" w:hAnsi="Trebuchet MS"/>
          <w:sz w:val="21"/>
          <w:szCs w:val="21"/>
        </w:rPr>
        <w:t xml:space="preserve"> e-mail:</w:t>
      </w:r>
      <w:r w:rsidR="00551EC5">
        <w:rPr>
          <w:rFonts w:ascii="Trebuchet MS" w:hAnsi="Trebuchet MS"/>
          <w:sz w:val="21"/>
          <w:szCs w:val="21"/>
        </w:rPr>
        <w:t xml:space="preserve"> ……………………………………, tel. …………………………………………</w:t>
      </w:r>
      <w:r w:rsidR="000F1AAE" w:rsidRPr="00D7110B">
        <w:rPr>
          <w:rFonts w:ascii="Trebuchet MS" w:hAnsi="Trebuchet MS"/>
          <w:sz w:val="21"/>
          <w:szCs w:val="21"/>
        </w:rPr>
        <w:t>.</w:t>
      </w:r>
    </w:p>
    <w:bookmarkEnd w:id="5"/>
    <w:p w14:paraId="3575422B" w14:textId="2C4583DA" w:rsidR="00433CAF" w:rsidRDefault="005C4609" w:rsidP="003601F3">
      <w:pPr>
        <w:numPr>
          <w:ilvl w:val="0"/>
          <w:numId w:val="8"/>
        </w:numPr>
        <w:tabs>
          <w:tab w:val="clear" w:pos="0"/>
        </w:tabs>
        <w:suppressAutoHyphens w:val="0"/>
        <w:spacing w:before="60" w:line="276" w:lineRule="auto"/>
        <w:ind w:left="425" w:hanging="425"/>
        <w:jc w:val="both"/>
        <w:rPr>
          <w:rFonts w:ascii="Trebuchet MS" w:hAnsi="Trebuchet MS"/>
          <w:sz w:val="21"/>
          <w:szCs w:val="21"/>
        </w:rPr>
      </w:pPr>
      <w:r w:rsidRPr="00433CAF">
        <w:rPr>
          <w:rFonts w:ascii="Trebuchet MS" w:hAnsi="Trebuchet MS" w:cs="Calibri"/>
          <w:sz w:val="21"/>
          <w:szCs w:val="21"/>
        </w:rPr>
        <w:t>Koordynatorem umowy tj. osobą odpowiedzialną za nadzorowanie i prawidłową realizację umowy, w tym osobą upoważnion</w:t>
      </w:r>
      <w:r w:rsidR="00FD093A" w:rsidRPr="00433CAF">
        <w:rPr>
          <w:rFonts w:ascii="Trebuchet MS" w:hAnsi="Trebuchet MS" w:cs="Calibri"/>
          <w:sz w:val="21"/>
          <w:szCs w:val="21"/>
        </w:rPr>
        <w:t>ą</w:t>
      </w:r>
      <w:r w:rsidRPr="00433CAF">
        <w:rPr>
          <w:rFonts w:ascii="Trebuchet MS" w:hAnsi="Trebuchet MS" w:cs="Calibri"/>
          <w:sz w:val="21"/>
          <w:szCs w:val="21"/>
        </w:rPr>
        <w:t xml:space="preserve"> do kontaktu z Zamawiającym ze stro</w:t>
      </w:r>
      <w:r w:rsidR="00633CB7" w:rsidRPr="00433CAF">
        <w:rPr>
          <w:rFonts w:ascii="Trebuchet MS" w:hAnsi="Trebuchet MS" w:cs="Calibri"/>
          <w:sz w:val="21"/>
          <w:szCs w:val="21"/>
        </w:rPr>
        <w:t>ny Wykonawcy jest</w:t>
      </w:r>
      <w:r w:rsidRPr="00433CAF">
        <w:rPr>
          <w:rFonts w:ascii="Trebuchet MS" w:hAnsi="Trebuchet MS" w:cs="Calibri"/>
          <w:sz w:val="21"/>
          <w:szCs w:val="21"/>
        </w:rPr>
        <w:t>,</w:t>
      </w:r>
      <w:r w:rsidR="00633CB7" w:rsidRPr="00433CAF">
        <w:rPr>
          <w:rFonts w:ascii="Trebuchet MS" w:hAnsi="Trebuchet MS" w:cs="Calibri"/>
          <w:sz w:val="21"/>
          <w:szCs w:val="21"/>
        </w:rPr>
        <w:br/>
      </w:r>
      <w:r w:rsidRPr="00433CAF">
        <w:rPr>
          <w:rFonts w:ascii="Trebuchet MS" w:hAnsi="Trebuchet MS" w:cs="Calibri"/>
          <w:sz w:val="21"/>
          <w:szCs w:val="21"/>
        </w:rPr>
        <w:t xml:space="preserve">e-mail: </w:t>
      </w:r>
      <w:r w:rsidR="00433CAF" w:rsidRPr="00433CAF">
        <w:rPr>
          <w:rFonts w:ascii="Trebuchet MS" w:hAnsi="Trebuchet MS" w:cs="Calibri"/>
          <w:sz w:val="21"/>
          <w:szCs w:val="21"/>
        </w:rPr>
        <w:t>…………………………………</w:t>
      </w:r>
      <w:r w:rsidR="00433CAF" w:rsidRPr="00433CAF">
        <w:rPr>
          <w:rFonts w:ascii="Trebuchet MS" w:hAnsi="Trebuchet MS"/>
          <w:sz w:val="21"/>
          <w:szCs w:val="21"/>
        </w:rPr>
        <w:t xml:space="preserve"> </w:t>
      </w:r>
      <w:r w:rsidR="00433CAF" w:rsidRPr="00D7110B">
        <w:rPr>
          <w:rFonts w:ascii="Trebuchet MS" w:hAnsi="Trebuchet MS"/>
          <w:sz w:val="21"/>
          <w:szCs w:val="21"/>
        </w:rPr>
        <w:t>e-mail:</w:t>
      </w:r>
      <w:r w:rsidR="00433CAF">
        <w:rPr>
          <w:rFonts w:ascii="Trebuchet MS" w:hAnsi="Trebuchet MS"/>
          <w:sz w:val="21"/>
          <w:szCs w:val="21"/>
        </w:rPr>
        <w:t xml:space="preserve"> ……………………………………, tel. …………………………………………</w:t>
      </w:r>
      <w:r w:rsidR="00433CAF" w:rsidRPr="00D7110B">
        <w:rPr>
          <w:rFonts w:ascii="Trebuchet MS" w:hAnsi="Trebuchet MS"/>
          <w:sz w:val="21"/>
          <w:szCs w:val="21"/>
        </w:rPr>
        <w:t>.</w:t>
      </w:r>
    </w:p>
    <w:p w14:paraId="6AA3D9FD" w14:textId="6E783593" w:rsidR="007F36E8" w:rsidRPr="00433CAF" w:rsidRDefault="005C4609" w:rsidP="003601F3">
      <w:pPr>
        <w:numPr>
          <w:ilvl w:val="0"/>
          <w:numId w:val="8"/>
        </w:numPr>
        <w:tabs>
          <w:tab w:val="clear" w:pos="0"/>
        </w:tabs>
        <w:suppressAutoHyphens w:val="0"/>
        <w:spacing w:before="60" w:line="276" w:lineRule="auto"/>
        <w:ind w:left="425" w:hanging="425"/>
        <w:jc w:val="both"/>
        <w:rPr>
          <w:rFonts w:ascii="Trebuchet MS" w:hAnsi="Trebuchet MS"/>
          <w:sz w:val="21"/>
          <w:szCs w:val="21"/>
        </w:rPr>
      </w:pPr>
      <w:r w:rsidRPr="00433CAF">
        <w:rPr>
          <w:rFonts w:ascii="Trebuchet MS" w:hAnsi="Trebuchet MS" w:cs="Calibri"/>
          <w:sz w:val="21"/>
          <w:szCs w:val="21"/>
        </w:rPr>
        <w:t>Strony umowy zobowiązane są do powiadomienia o wszelkich zmianach koordynatora umowy lub danych koordynatora. Zmiana dla swej skuteczności wymaga powiadomienia drugiej strony listem poleconym za zwrotnym potwierdzeniem odbioru, nie jest natomiast wymagana zmiana umowy.</w:t>
      </w:r>
    </w:p>
    <w:p w14:paraId="2AEEA1D1" w14:textId="77EE5C73" w:rsidR="007F36E8" w:rsidRPr="00D7110B" w:rsidRDefault="005C4609" w:rsidP="003601F3">
      <w:pPr>
        <w:numPr>
          <w:ilvl w:val="0"/>
          <w:numId w:val="8"/>
        </w:numPr>
        <w:tabs>
          <w:tab w:val="clear" w:pos="0"/>
        </w:tabs>
        <w:suppressAutoHyphens w:val="0"/>
        <w:spacing w:before="60" w:line="276" w:lineRule="auto"/>
        <w:ind w:left="425" w:hanging="425"/>
        <w:jc w:val="both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 w:cs="Calibri"/>
          <w:sz w:val="21"/>
          <w:szCs w:val="21"/>
        </w:rPr>
        <w:lastRenderedPageBreak/>
        <w:t>Strony umowy dopuszczają przekazywanie informacji poprzez pocztę elektroniczną (wyłącznie z</w:t>
      </w:r>
      <w:r w:rsidR="00EA07B2" w:rsidRPr="00D7110B">
        <w:rPr>
          <w:rFonts w:ascii="Trebuchet MS" w:hAnsi="Trebuchet MS" w:cs="Calibri"/>
          <w:sz w:val="21"/>
          <w:szCs w:val="21"/>
        </w:rPr>
        <w:t> </w:t>
      </w:r>
      <w:r w:rsidRPr="00D7110B">
        <w:rPr>
          <w:rFonts w:ascii="Trebuchet MS" w:hAnsi="Trebuchet MS" w:cs="Calibri"/>
          <w:sz w:val="21"/>
          <w:szCs w:val="21"/>
        </w:rPr>
        <w:t>adresów e-mail wskazanych w umowie) traktując ją, jako równorzędny sposób doręczeń</w:t>
      </w:r>
      <w:r w:rsidR="00961C08" w:rsidRPr="00D7110B">
        <w:rPr>
          <w:rFonts w:ascii="Trebuchet MS" w:hAnsi="Trebuchet MS" w:cs="Calibri"/>
          <w:sz w:val="21"/>
          <w:szCs w:val="21"/>
        </w:rPr>
        <w:t xml:space="preserve"> </w:t>
      </w:r>
      <w:r w:rsidRPr="00D7110B">
        <w:rPr>
          <w:rFonts w:ascii="Trebuchet MS" w:hAnsi="Trebuchet MS" w:cs="Calibri"/>
          <w:sz w:val="21"/>
          <w:szCs w:val="21"/>
        </w:rPr>
        <w:t>z</w:t>
      </w:r>
      <w:r w:rsidR="00961C08" w:rsidRPr="00D7110B">
        <w:rPr>
          <w:rFonts w:ascii="Trebuchet MS" w:hAnsi="Trebuchet MS" w:cs="Calibri"/>
          <w:sz w:val="21"/>
          <w:szCs w:val="21"/>
        </w:rPr>
        <w:t> </w:t>
      </w:r>
      <w:r w:rsidRPr="00D7110B">
        <w:rPr>
          <w:rFonts w:ascii="Trebuchet MS" w:hAnsi="Trebuchet MS" w:cs="Calibri"/>
          <w:sz w:val="21"/>
          <w:szCs w:val="21"/>
        </w:rPr>
        <w:t>tradycyjnym pisemnym doręczeniem.</w:t>
      </w:r>
    </w:p>
    <w:p w14:paraId="08784866" w14:textId="77777777" w:rsidR="007F36E8" w:rsidRPr="00D7110B" w:rsidRDefault="00275290" w:rsidP="00EA07B2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10</w:t>
      </w:r>
      <w:r w:rsidR="005C4609" w:rsidRPr="00D7110B">
        <w:rPr>
          <w:rFonts w:ascii="Trebuchet MS" w:hAnsi="Trebuchet MS"/>
          <w:b/>
          <w:bCs/>
          <w:sz w:val="21"/>
          <w:szCs w:val="21"/>
        </w:rPr>
        <w:t xml:space="preserve"> Powierzenie przetwarzania danych osobowych</w:t>
      </w:r>
    </w:p>
    <w:p w14:paraId="59FC3350" w14:textId="77777777" w:rsidR="00433CAF" w:rsidRPr="00A807B6" w:rsidRDefault="00433CAF" w:rsidP="003601F3">
      <w:pPr>
        <w:pStyle w:val="Akapitzlist"/>
        <w:widowControl w:val="0"/>
        <w:numPr>
          <w:ilvl w:val="0"/>
          <w:numId w:val="20"/>
        </w:numPr>
        <w:autoSpaceDN w:val="0"/>
        <w:spacing w:before="60" w:line="276" w:lineRule="auto"/>
        <w:ind w:left="426" w:hanging="426"/>
        <w:contextualSpacing w:val="0"/>
        <w:jc w:val="both"/>
        <w:textAlignment w:val="baseline"/>
        <w:rPr>
          <w:rFonts w:ascii="Trebuchet MS" w:hAnsi="Trebuchet MS"/>
          <w:sz w:val="21"/>
        </w:rPr>
      </w:pPr>
      <w:r w:rsidRPr="00A807B6">
        <w:rPr>
          <w:rFonts w:ascii="Trebuchet MS" w:hAnsi="Trebuchet MS"/>
          <w:sz w:val="21"/>
        </w:rPr>
        <w:t>Strony oświadczają, że znane im są zasady przetwarzania i zabezpieczenia danych osobowych wynikające z Rozporządzenia Parlamentu Europejskiego i Rady (UE) 2016/679 z dnia 27 kwietnia 2016 roku w sprawie ochrony osób fizycznych w związku  z przetwarzaniem danych osobowych i w sprawie swobodnego przepływu takich danych oraz uchylenia dyrektywy 95/46/WE (ogólne rozporządzenie o ochronie danych), dalej: RODO oraz innych przepisów prawa powszechnie obowiązującego, ze szczególnym uwzględnieniem obowiązków administratora danych osobowych.</w:t>
      </w:r>
    </w:p>
    <w:p w14:paraId="3B496279" w14:textId="77777777" w:rsidR="00433CAF" w:rsidRPr="00A807B6" w:rsidRDefault="00433CAF" w:rsidP="003601F3">
      <w:pPr>
        <w:pStyle w:val="Akapitzlist"/>
        <w:widowControl w:val="0"/>
        <w:numPr>
          <w:ilvl w:val="0"/>
          <w:numId w:val="20"/>
        </w:numPr>
        <w:autoSpaceDN w:val="0"/>
        <w:spacing w:before="60" w:line="276" w:lineRule="auto"/>
        <w:ind w:left="426" w:hanging="426"/>
        <w:contextualSpacing w:val="0"/>
        <w:jc w:val="both"/>
        <w:textAlignment w:val="baseline"/>
        <w:rPr>
          <w:rFonts w:ascii="Trebuchet MS" w:hAnsi="Trebuchet MS"/>
          <w:sz w:val="21"/>
        </w:rPr>
      </w:pPr>
      <w:r w:rsidRPr="00A807B6">
        <w:rPr>
          <w:rFonts w:ascii="Trebuchet MS" w:hAnsi="Trebuchet MS"/>
          <w:sz w:val="21"/>
        </w:rPr>
        <w:t xml:space="preserve">Strony oświadczają i zapewniają, iż zgodnie z art. 24 RODO posiadają środki techniczne </w:t>
      </w:r>
      <w:r w:rsidRPr="00A807B6">
        <w:rPr>
          <w:rFonts w:ascii="Trebuchet MS" w:hAnsi="Trebuchet MS"/>
          <w:sz w:val="21"/>
        </w:rPr>
        <w:br/>
        <w:t xml:space="preserve">i organizacyjne, mające na celu zapewnienie zgodności przetwarzania danych osobowych </w:t>
      </w:r>
      <w:r w:rsidRPr="00A807B6">
        <w:rPr>
          <w:rFonts w:ascii="Trebuchet MS" w:hAnsi="Trebuchet MS"/>
          <w:sz w:val="21"/>
        </w:rPr>
        <w:br/>
        <w:t xml:space="preserve">z przepisami RODO oraz stosują środki bezpieczeństwa spełniające wymogi </w:t>
      </w:r>
      <w:r w:rsidRPr="00A807B6">
        <w:rPr>
          <w:rFonts w:ascii="Trebuchet MS" w:hAnsi="Trebuchet MS"/>
          <w:spacing w:val="-18"/>
          <w:sz w:val="21"/>
        </w:rPr>
        <w:t>RODO</w:t>
      </w:r>
      <w:r w:rsidRPr="00A807B6">
        <w:rPr>
          <w:rFonts w:ascii="Trebuchet MS" w:hAnsi="Trebuchet MS"/>
          <w:sz w:val="21"/>
        </w:rPr>
        <w:t>, a także poddają je przeglądom i uaktualnieniom.</w:t>
      </w:r>
    </w:p>
    <w:p w14:paraId="095390B4" w14:textId="77777777" w:rsidR="00433CAF" w:rsidRPr="00A807B6" w:rsidRDefault="00433CAF" w:rsidP="003601F3">
      <w:pPr>
        <w:pStyle w:val="Akapitzlist"/>
        <w:widowControl w:val="0"/>
        <w:numPr>
          <w:ilvl w:val="0"/>
          <w:numId w:val="20"/>
        </w:numPr>
        <w:autoSpaceDN w:val="0"/>
        <w:spacing w:before="60" w:line="276" w:lineRule="auto"/>
        <w:ind w:left="426" w:hanging="426"/>
        <w:contextualSpacing w:val="0"/>
        <w:jc w:val="both"/>
        <w:textAlignment w:val="baseline"/>
        <w:rPr>
          <w:rFonts w:ascii="Trebuchet MS" w:hAnsi="Trebuchet MS"/>
          <w:sz w:val="21"/>
        </w:rPr>
      </w:pPr>
      <w:r w:rsidRPr="00A807B6">
        <w:rPr>
          <w:rFonts w:ascii="Trebuchet MS" w:hAnsi="Trebuchet MS"/>
          <w:sz w:val="21"/>
        </w:rPr>
        <w:t>Strony gwarantują, że do przetwarzania danych osobowych zostały dopuszczone wyłącznie osoby upoważnione, które zobowiązały się do zachowania poufności danych osobowych i sposobów zabezpieczenia tych danych oraz odbyły odpowiednie szkolenia.</w:t>
      </w:r>
    </w:p>
    <w:p w14:paraId="65E30D93" w14:textId="77777777" w:rsidR="00433CAF" w:rsidRPr="00A807B6" w:rsidRDefault="00433CAF" w:rsidP="003601F3">
      <w:pPr>
        <w:pStyle w:val="Akapitzlist"/>
        <w:widowControl w:val="0"/>
        <w:numPr>
          <w:ilvl w:val="0"/>
          <w:numId w:val="20"/>
        </w:numPr>
        <w:autoSpaceDN w:val="0"/>
        <w:spacing w:before="60" w:line="276" w:lineRule="auto"/>
        <w:ind w:left="426" w:hanging="426"/>
        <w:contextualSpacing w:val="0"/>
        <w:jc w:val="both"/>
        <w:textAlignment w:val="baseline"/>
        <w:rPr>
          <w:rFonts w:ascii="Trebuchet MS" w:hAnsi="Trebuchet MS"/>
          <w:sz w:val="21"/>
        </w:rPr>
      </w:pPr>
      <w:r w:rsidRPr="00A807B6">
        <w:rPr>
          <w:rFonts w:ascii="Trebuchet MS" w:hAnsi="Trebuchet MS"/>
          <w:sz w:val="21"/>
        </w:rPr>
        <w:t>Strony oświadczają, że zapoznały się z klauzulami informacyjnymi dotyczącymi przetwarzania danych osobowych oraz zobowiązują się do przekazania treści tych klauzul osobom (np. pracownikom, osobom współpracującym), których dane wzajemnie udostępniły, w ramach zawarcia i realizacji niniejszej umowy.</w:t>
      </w:r>
    </w:p>
    <w:p w14:paraId="6D9B2C5C" w14:textId="77777777" w:rsidR="007F36E8" w:rsidRPr="00D7110B" w:rsidRDefault="00275290" w:rsidP="00EA07B2">
      <w:pPr>
        <w:spacing w:before="480" w:after="120" w:line="276" w:lineRule="auto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/>
          <w:b/>
          <w:bCs/>
          <w:sz w:val="21"/>
          <w:szCs w:val="21"/>
        </w:rPr>
        <w:t>§ 11</w:t>
      </w:r>
      <w:r w:rsidR="005C4609" w:rsidRPr="00D7110B">
        <w:rPr>
          <w:rFonts w:ascii="Trebuchet MS" w:hAnsi="Trebuchet MS"/>
          <w:b/>
          <w:bCs/>
          <w:sz w:val="21"/>
          <w:szCs w:val="21"/>
        </w:rPr>
        <w:t xml:space="preserve"> Postanowienia końcowe</w:t>
      </w:r>
    </w:p>
    <w:p w14:paraId="7921E642" w14:textId="77777777" w:rsidR="00433CAF" w:rsidRPr="005449CE" w:rsidRDefault="00433CAF" w:rsidP="003601F3">
      <w:pPr>
        <w:pStyle w:val="Standard"/>
        <w:numPr>
          <w:ilvl w:val="0"/>
          <w:numId w:val="22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pacing w:val="-2"/>
          <w:sz w:val="21"/>
          <w:szCs w:val="21"/>
        </w:rPr>
      </w:pPr>
      <w:r>
        <w:rPr>
          <w:rFonts w:ascii="Trebuchet MS" w:hAnsi="Trebuchet MS"/>
          <w:spacing w:val="-2"/>
          <w:sz w:val="21"/>
          <w:szCs w:val="21"/>
        </w:rPr>
        <w:t xml:space="preserve">Zapytanie ofertowe </w:t>
      </w:r>
      <w:r w:rsidRPr="005449CE">
        <w:rPr>
          <w:rFonts w:ascii="Trebuchet MS" w:hAnsi="Trebuchet MS"/>
          <w:spacing w:val="-2"/>
          <w:sz w:val="21"/>
          <w:szCs w:val="21"/>
        </w:rPr>
        <w:t xml:space="preserve">wraz z załącznikami oraz oferta Wykonawcy z dnia </w:t>
      </w:r>
      <w:r w:rsidRPr="00107B18">
        <w:rPr>
          <w:rFonts w:ascii="Trebuchet MS" w:hAnsi="Trebuchet MS"/>
          <w:spacing w:val="-2"/>
          <w:sz w:val="21"/>
          <w:szCs w:val="21"/>
        </w:rPr>
        <w:t>………………………</w:t>
      </w:r>
      <w:r w:rsidRPr="005449CE">
        <w:rPr>
          <w:rFonts w:ascii="Trebuchet MS" w:hAnsi="Trebuchet MS"/>
          <w:spacing w:val="-2"/>
          <w:sz w:val="21"/>
          <w:szCs w:val="21"/>
        </w:rPr>
        <w:t xml:space="preserve"> stanowią integralną część niniejszej umowy.</w:t>
      </w:r>
    </w:p>
    <w:p w14:paraId="248B5FAC" w14:textId="77777777" w:rsidR="00433CAF" w:rsidRPr="005449CE" w:rsidRDefault="00433CAF" w:rsidP="003601F3">
      <w:pPr>
        <w:pStyle w:val="Standard"/>
        <w:numPr>
          <w:ilvl w:val="0"/>
          <w:numId w:val="21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z w:val="21"/>
          <w:szCs w:val="21"/>
        </w:rPr>
      </w:pPr>
      <w:r w:rsidRPr="005449CE">
        <w:rPr>
          <w:rFonts w:ascii="Trebuchet MS" w:hAnsi="Trebuchet MS" w:cs="Tahoma"/>
          <w:iCs/>
          <w:sz w:val="21"/>
          <w:szCs w:val="21"/>
        </w:rPr>
        <w:t xml:space="preserve">Strony ustalają, że podczas realizacji niniejszej umowy będą ze sobą ściśle współpracować, informując się wzajemnie o wszystkich okolicznościach mających lub mogących mieć wpływ na wykonanie niniejszej umowy. </w:t>
      </w:r>
      <w:r w:rsidRPr="005449CE">
        <w:rPr>
          <w:rFonts w:ascii="Trebuchet MS" w:hAnsi="Trebuchet MS" w:cs="Tahoma"/>
          <w:sz w:val="21"/>
          <w:szCs w:val="21"/>
        </w:rPr>
        <w:t>Ewentualne spory wynikłe w związku z realizacją postanowień umowy Strony będą starały się rozstrzygnąć w drodze negocjacji i porozumienia. W razie braku porozumienia spory będą podlegać rozstrzygnięciu przez sąd powszechny właściwy dla siedziby Zamawiającego</w:t>
      </w:r>
      <w:r w:rsidRPr="005449CE">
        <w:rPr>
          <w:rFonts w:ascii="Trebuchet MS" w:hAnsi="Trebuchet MS" w:cs="Tahoma"/>
          <w:b/>
          <w:sz w:val="21"/>
          <w:szCs w:val="21"/>
        </w:rPr>
        <w:t>.</w:t>
      </w:r>
    </w:p>
    <w:p w14:paraId="11E22054" w14:textId="77777777" w:rsidR="00433CAF" w:rsidRPr="005449CE" w:rsidRDefault="00433CAF" w:rsidP="003601F3">
      <w:pPr>
        <w:pStyle w:val="Standard"/>
        <w:numPr>
          <w:ilvl w:val="0"/>
          <w:numId w:val="21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z w:val="21"/>
          <w:szCs w:val="21"/>
        </w:rPr>
      </w:pPr>
      <w:r w:rsidRPr="005449CE">
        <w:rPr>
          <w:rFonts w:ascii="Trebuchet MS" w:hAnsi="Trebuchet MS" w:cs="Tahoma"/>
          <w:iCs/>
          <w:sz w:val="21"/>
          <w:szCs w:val="21"/>
        </w:rPr>
        <w:t>Wszelkie zmiany niniejszej umowy wymagają formy pisemnej pod rygorem nieważności, z wyjątkiem</w:t>
      </w:r>
      <w:r>
        <w:rPr>
          <w:rFonts w:ascii="Trebuchet MS" w:hAnsi="Trebuchet MS" w:cs="Tahoma"/>
          <w:iCs/>
          <w:sz w:val="21"/>
          <w:szCs w:val="21"/>
        </w:rPr>
        <w:t xml:space="preserve"> koordynatorów wskazanych w § 9</w:t>
      </w:r>
      <w:r w:rsidRPr="005449CE">
        <w:rPr>
          <w:rFonts w:ascii="Trebuchet MS" w:hAnsi="Trebuchet MS" w:cs="Tahoma"/>
          <w:iCs/>
          <w:sz w:val="21"/>
          <w:szCs w:val="21"/>
        </w:rPr>
        <w:t xml:space="preserve"> umowy. Dla zmiany koordynatorów skuteczne jest poinformowanie drugiej strony o dokonanej zmianie w formie pisemnej lub mailowej.</w:t>
      </w:r>
    </w:p>
    <w:p w14:paraId="2AFEFE00" w14:textId="77777777" w:rsidR="00433CAF" w:rsidRPr="005449CE" w:rsidRDefault="00433CAF" w:rsidP="003601F3">
      <w:pPr>
        <w:pStyle w:val="Standard"/>
        <w:numPr>
          <w:ilvl w:val="0"/>
          <w:numId w:val="21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z w:val="21"/>
          <w:szCs w:val="21"/>
        </w:rPr>
      </w:pPr>
      <w:r w:rsidRPr="005449CE">
        <w:rPr>
          <w:rFonts w:ascii="Trebuchet MS" w:hAnsi="Trebuchet MS" w:cs="Tahoma"/>
          <w:iCs/>
          <w:sz w:val="21"/>
          <w:szCs w:val="21"/>
        </w:rPr>
        <w:t>W sprawach nieuregulowanych niniejszą Umową zastosowanie będą miały przepisy Kodeksu cywilnego i powołanego Rozporządzenia Parlamentu Europejskiego i Rady (UE) 2016/679 z dnia 27 kwietnia 2016 r. oraz innych mających zastosowanie przepisów prawa.</w:t>
      </w:r>
    </w:p>
    <w:p w14:paraId="1363046B" w14:textId="77777777" w:rsidR="00433CAF" w:rsidRPr="005449CE" w:rsidRDefault="00433CAF" w:rsidP="003601F3">
      <w:pPr>
        <w:pStyle w:val="Standard"/>
        <w:numPr>
          <w:ilvl w:val="0"/>
          <w:numId w:val="21"/>
        </w:numPr>
        <w:autoSpaceDN w:val="0"/>
        <w:spacing w:before="60" w:line="276" w:lineRule="auto"/>
        <w:ind w:left="426" w:right="74" w:hanging="426"/>
        <w:jc w:val="both"/>
        <w:rPr>
          <w:rFonts w:ascii="Trebuchet MS" w:hAnsi="Trebuchet MS"/>
          <w:sz w:val="21"/>
          <w:szCs w:val="21"/>
        </w:rPr>
      </w:pPr>
      <w:r w:rsidRPr="005449CE">
        <w:rPr>
          <w:rFonts w:ascii="Trebuchet MS" w:hAnsi="Trebuchet MS" w:cs="Tahoma"/>
          <w:iCs/>
          <w:sz w:val="21"/>
          <w:szCs w:val="21"/>
        </w:rPr>
        <w:t xml:space="preserve">Umowa została sporządzona w dwóch jednobrzmiących egzemplarzach, jeden dla Zamawiającego i jeden dla Wykonawcy. </w:t>
      </w:r>
    </w:p>
    <w:p w14:paraId="49398150" w14:textId="77777777" w:rsidR="007F36E8" w:rsidRPr="00D7110B" w:rsidRDefault="007F36E8">
      <w:pPr>
        <w:pStyle w:val="Standard"/>
        <w:tabs>
          <w:tab w:val="left" w:pos="708"/>
        </w:tabs>
        <w:spacing w:before="80" w:line="276" w:lineRule="auto"/>
        <w:ind w:right="72"/>
        <w:jc w:val="center"/>
        <w:rPr>
          <w:rFonts w:ascii="Trebuchet MS" w:hAnsi="Trebuchet MS" w:cs="Tahoma"/>
          <w:b/>
          <w:bCs/>
          <w:sz w:val="21"/>
          <w:szCs w:val="21"/>
        </w:rPr>
      </w:pPr>
    </w:p>
    <w:p w14:paraId="70CD34DC" w14:textId="77777777" w:rsidR="00961C08" w:rsidRPr="00D7110B" w:rsidRDefault="00961C08">
      <w:pPr>
        <w:pStyle w:val="Standard"/>
        <w:tabs>
          <w:tab w:val="left" w:pos="708"/>
        </w:tabs>
        <w:spacing w:before="80" w:line="276" w:lineRule="auto"/>
        <w:ind w:right="72"/>
        <w:jc w:val="center"/>
        <w:rPr>
          <w:rFonts w:ascii="Trebuchet MS" w:hAnsi="Trebuchet MS" w:cs="Tahoma"/>
          <w:b/>
          <w:bCs/>
          <w:sz w:val="21"/>
          <w:szCs w:val="21"/>
        </w:rPr>
      </w:pPr>
    </w:p>
    <w:p w14:paraId="3E22B10E" w14:textId="77777777" w:rsidR="007F36E8" w:rsidRPr="00D7110B" w:rsidRDefault="005C4609" w:rsidP="00275290">
      <w:pPr>
        <w:pStyle w:val="Standard"/>
        <w:tabs>
          <w:tab w:val="left" w:pos="708"/>
        </w:tabs>
        <w:spacing w:before="80" w:line="276" w:lineRule="auto"/>
        <w:ind w:right="72"/>
        <w:jc w:val="center"/>
        <w:rPr>
          <w:rFonts w:ascii="Trebuchet MS" w:hAnsi="Trebuchet MS"/>
          <w:sz w:val="21"/>
          <w:szCs w:val="21"/>
        </w:rPr>
      </w:pPr>
      <w:r w:rsidRPr="00D7110B">
        <w:rPr>
          <w:rFonts w:ascii="Trebuchet MS" w:hAnsi="Trebuchet MS" w:cs="Tahoma"/>
          <w:b/>
          <w:bCs/>
          <w:sz w:val="21"/>
          <w:szCs w:val="21"/>
        </w:rPr>
        <w:t>ZAMAWIAJĄCY</w:t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</w:r>
      <w:r w:rsidRPr="00D7110B">
        <w:rPr>
          <w:rFonts w:ascii="Trebuchet MS" w:hAnsi="Trebuchet MS" w:cs="Tahoma"/>
          <w:b/>
          <w:bCs/>
          <w:sz w:val="21"/>
          <w:szCs w:val="21"/>
        </w:rPr>
        <w:tab/>
        <w:t xml:space="preserve">   </w:t>
      </w:r>
      <w:r w:rsidR="00275290" w:rsidRPr="00D7110B">
        <w:rPr>
          <w:rFonts w:ascii="Trebuchet MS" w:hAnsi="Trebuchet MS" w:cs="Tahoma"/>
          <w:b/>
          <w:bCs/>
          <w:sz w:val="21"/>
          <w:szCs w:val="21"/>
        </w:rPr>
        <w:t>WYKONAWC</w:t>
      </w:r>
      <w:r w:rsidR="002E34E6" w:rsidRPr="00D7110B">
        <w:rPr>
          <w:rFonts w:ascii="Trebuchet MS" w:hAnsi="Trebuchet MS" w:cs="Tahoma"/>
          <w:b/>
          <w:bCs/>
          <w:sz w:val="21"/>
          <w:szCs w:val="21"/>
        </w:rPr>
        <w:t>A</w:t>
      </w:r>
    </w:p>
    <w:sectPr w:rsidR="007F36E8" w:rsidRPr="00D7110B" w:rsidSect="00C25D4E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568" w:footer="609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E67D8" w14:textId="77777777" w:rsidR="008E0899" w:rsidRDefault="008E0899">
      <w:r>
        <w:separator/>
      </w:r>
    </w:p>
  </w:endnote>
  <w:endnote w:type="continuationSeparator" w:id="0">
    <w:p w14:paraId="1DDF26EE" w14:textId="77777777" w:rsidR="008E0899" w:rsidRDefault="008E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0070573"/>
      <w:docPartObj>
        <w:docPartGallery w:val="Page Numbers (Top of Page)"/>
        <w:docPartUnique/>
      </w:docPartObj>
    </w:sdtPr>
    <w:sdtEndPr/>
    <w:sdtContent>
      <w:p w14:paraId="6A2F0338" w14:textId="77777777" w:rsidR="007F36E8" w:rsidRDefault="005C4609">
        <w:pPr>
          <w:pStyle w:val="Stopka"/>
          <w:jc w:val="right"/>
          <w:rPr>
            <w:rFonts w:ascii="Calibri" w:hAnsi="Calibri" w:cs="Calibri"/>
          </w:rPr>
        </w:pPr>
        <w:r>
          <w:rPr>
            <w:rFonts w:ascii="Calibri" w:hAnsi="Calibri" w:cs="Calibri"/>
          </w:rPr>
          <w:t xml:space="preserve">Strona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PAGE </w:instrText>
        </w:r>
        <w:r>
          <w:rPr>
            <w:rFonts w:ascii="Calibri" w:hAnsi="Calibri" w:cs="Calibri"/>
            <w:b/>
            <w:bCs/>
          </w:rPr>
          <w:fldChar w:fldCharType="separate"/>
        </w:r>
        <w:r w:rsidR="00E01026">
          <w:rPr>
            <w:rFonts w:ascii="Calibri" w:hAnsi="Calibri" w:cs="Calibri"/>
            <w:b/>
            <w:bCs/>
            <w:noProof/>
          </w:rPr>
          <w:t>10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="Calibri" w:hAnsi="Calibri" w:cs="Calibri"/>
          </w:rPr>
          <w:t xml:space="preserve"> z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NUMPAGES </w:instrText>
        </w:r>
        <w:r>
          <w:rPr>
            <w:rFonts w:ascii="Calibri" w:hAnsi="Calibri" w:cs="Calibri"/>
            <w:b/>
            <w:bCs/>
          </w:rPr>
          <w:fldChar w:fldCharType="separate"/>
        </w:r>
        <w:r w:rsidR="0005376B">
          <w:rPr>
            <w:rFonts w:ascii="Calibri" w:hAnsi="Calibri" w:cs="Calibri"/>
            <w:b/>
            <w:bCs/>
            <w:noProof/>
          </w:rPr>
          <w:t>8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289B6093" w14:textId="77777777" w:rsidR="007F36E8" w:rsidRDefault="007F36E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254019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sdt>
        <w:sdtPr>
          <w:id w:val="974418053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  <w:sz w:val="22"/>
            <w:szCs w:val="22"/>
          </w:rPr>
        </w:sdtEndPr>
        <w:sdtContent>
          <w:p w14:paraId="588E0128" w14:textId="19EC69BE" w:rsidR="00E01026" w:rsidRPr="00E01026" w:rsidRDefault="00E01026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3075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D23075">
              <w:rPr>
                <w:rFonts w:ascii="Calibri" w:hAnsi="Calibri" w:cs="Calibri"/>
                <w:sz w:val="18"/>
                <w:szCs w:val="18"/>
              </w:rPr>
              <w:instrText>PAGE</w:instrTex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6C6765">
              <w:rPr>
                <w:rFonts w:ascii="Calibri" w:hAnsi="Calibri" w:cs="Calibri"/>
                <w:noProof/>
                <w:sz w:val="18"/>
                <w:szCs w:val="18"/>
              </w:rPr>
              <w:t>8</w: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D23075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D23075">
              <w:rPr>
                <w:rFonts w:ascii="Calibri" w:hAnsi="Calibri" w:cs="Calibri"/>
                <w:sz w:val="18"/>
                <w:szCs w:val="18"/>
              </w:rPr>
              <w:instrText>NUMPAGES</w:instrTex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6C6765">
              <w:rPr>
                <w:rFonts w:ascii="Calibri" w:hAnsi="Calibri" w:cs="Calibri"/>
                <w:noProof/>
                <w:sz w:val="18"/>
                <w:szCs w:val="18"/>
              </w:rPr>
              <w:t>9</w:t>
            </w:r>
            <w:r w:rsidRPr="00D23075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sdtContent>
      </w:sdt>
    </w:sdtContent>
  </w:sdt>
  <w:p w14:paraId="5ACF3C6A" w14:textId="77777777" w:rsidR="007F36E8" w:rsidRDefault="007F36E8" w:rsidP="00C550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FF165" w14:textId="77777777" w:rsidR="008E0899" w:rsidRDefault="008E0899">
      <w:r>
        <w:separator/>
      </w:r>
    </w:p>
  </w:footnote>
  <w:footnote w:type="continuationSeparator" w:id="0">
    <w:p w14:paraId="65BB3619" w14:textId="77777777" w:rsidR="008E0899" w:rsidRDefault="008E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CD4E" w14:textId="4E93B14A" w:rsidR="00396693" w:rsidRDefault="00396693" w:rsidP="00396693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130540A6" wp14:editId="4B8DCED6">
          <wp:extent cx="4381382" cy="846000"/>
          <wp:effectExtent l="0" t="0" r="635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08996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382" cy="84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1873"/>
    <w:multiLevelType w:val="multilevel"/>
    <w:tmpl w:val="4A3AF66E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C0418EB"/>
    <w:multiLevelType w:val="multilevel"/>
    <w:tmpl w:val="6A4C607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C066EF0"/>
    <w:multiLevelType w:val="multilevel"/>
    <w:tmpl w:val="7612148E"/>
    <w:styleLink w:val="WWNum17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E8402B2"/>
    <w:multiLevelType w:val="hybridMultilevel"/>
    <w:tmpl w:val="1B98F2A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A75CAC"/>
    <w:multiLevelType w:val="hybridMultilevel"/>
    <w:tmpl w:val="E73EBAD4"/>
    <w:lvl w:ilvl="0" w:tplc="E286D84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502C38"/>
    <w:multiLevelType w:val="hybridMultilevel"/>
    <w:tmpl w:val="845E7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C65D6"/>
    <w:multiLevelType w:val="multilevel"/>
    <w:tmpl w:val="6E6EE20E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color w:val="auto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Liberation Serif" w:hAnsi="Liberation Serif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bCs w:val="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bCs w:val="0"/>
        <w:sz w:val="22"/>
        <w:szCs w:val="22"/>
      </w:rPr>
    </w:lvl>
  </w:abstractNum>
  <w:abstractNum w:abstractNumId="7" w15:restartNumberingAfterBreak="0">
    <w:nsid w:val="1641609A"/>
    <w:multiLevelType w:val="multilevel"/>
    <w:tmpl w:val="93521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bCs w:val="0"/>
        <w:sz w:val="22"/>
        <w:szCs w:val="22"/>
      </w:rPr>
    </w:lvl>
  </w:abstractNum>
  <w:abstractNum w:abstractNumId="8" w15:restartNumberingAfterBreak="0">
    <w:nsid w:val="178B5CE4"/>
    <w:multiLevelType w:val="hybridMultilevel"/>
    <w:tmpl w:val="C6B47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06AA0"/>
    <w:multiLevelType w:val="multilevel"/>
    <w:tmpl w:val="569E7CF0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1"/>
        <w:szCs w:val="21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bCs w:val="0"/>
        <w:color w:val="auto"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  <w:b w:val="0"/>
        <w:color w:val="auto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bCs w:val="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bCs w:val="0"/>
        <w:sz w:val="22"/>
        <w:szCs w:val="22"/>
      </w:rPr>
    </w:lvl>
  </w:abstractNum>
  <w:abstractNum w:abstractNumId="10" w15:restartNumberingAfterBreak="0">
    <w:nsid w:val="248A7BB8"/>
    <w:multiLevelType w:val="multilevel"/>
    <w:tmpl w:val="0F18656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1" w15:restartNumberingAfterBreak="0">
    <w:nsid w:val="2F551D1E"/>
    <w:multiLevelType w:val="hybridMultilevel"/>
    <w:tmpl w:val="1BB8DA24"/>
    <w:lvl w:ilvl="0" w:tplc="E286D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97916"/>
    <w:multiLevelType w:val="multilevel"/>
    <w:tmpl w:val="F154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erif" w:hAnsi="Liberation Serif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13" w15:restartNumberingAfterBreak="0">
    <w:nsid w:val="32064CD8"/>
    <w:multiLevelType w:val="multilevel"/>
    <w:tmpl w:val="79BCAFD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4" w15:restartNumberingAfterBreak="0">
    <w:nsid w:val="399973B3"/>
    <w:multiLevelType w:val="hybridMultilevel"/>
    <w:tmpl w:val="1F124FB4"/>
    <w:lvl w:ilvl="0" w:tplc="E286D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C2098"/>
    <w:multiLevelType w:val="multilevel"/>
    <w:tmpl w:val="346459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AA22112"/>
    <w:multiLevelType w:val="multilevel"/>
    <w:tmpl w:val="B0588B3A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E0A4A7D"/>
    <w:multiLevelType w:val="hybridMultilevel"/>
    <w:tmpl w:val="51EE9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84C62"/>
    <w:multiLevelType w:val="multilevel"/>
    <w:tmpl w:val="0DC69F8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53AD6BD8"/>
    <w:multiLevelType w:val="hybridMultilevel"/>
    <w:tmpl w:val="003EAC20"/>
    <w:lvl w:ilvl="0" w:tplc="04150011">
      <w:start w:val="1"/>
      <w:numFmt w:val="decimal"/>
      <w:lvlText w:val="%1)"/>
      <w:lvlJc w:val="left"/>
      <w:pPr>
        <w:ind w:left="1207" w:hanging="360"/>
      </w:p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0" w15:restartNumberingAfterBreak="0">
    <w:nsid w:val="5A885302"/>
    <w:multiLevelType w:val="hybridMultilevel"/>
    <w:tmpl w:val="8BC0D69E"/>
    <w:lvl w:ilvl="0" w:tplc="F3C67D1C">
      <w:start w:val="1"/>
      <w:numFmt w:val="decimal"/>
      <w:lvlText w:val="%1)"/>
      <w:lvlJc w:val="left"/>
      <w:pPr>
        <w:ind w:left="1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21" w15:restartNumberingAfterBreak="0">
    <w:nsid w:val="658038CF"/>
    <w:multiLevelType w:val="hybridMultilevel"/>
    <w:tmpl w:val="8C7253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66B16"/>
    <w:multiLevelType w:val="multilevel"/>
    <w:tmpl w:val="F8CC7104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1"/>
        <w:szCs w:val="21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eastAsia="NSimSun" w:hAnsi="Trebuchet MS" w:cs="Lucida Sans"/>
        <w:b w:val="0"/>
        <w:bCs w:val="0"/>
        <w:color w:val="auto"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  <w:b w:val="0"/>
        <w:color w:val="auto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bCs w:val="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 w:val="0"/>
        <w:bCs w:val="0"/>
        <w:sz w:val="22"/>
        <w:szCs w:val="22"/>
      </w:rPr>
    </w:lvl>
  </w:abstractNum>
  <w:abstractNum w:abstractNumId="23" w15:restartNumberingAfterBreak="0">
    <w:nsid w:val="69CB4FD2"/>
    <w:multiLevelType w:val="multilevel"/>
    <w:tmpl w:val="52BE9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color w:val="auto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24" w15:restartNumberingAfterBreak="0">
    <w:nsid w:val="7DE6475D"/>
    <w:multiLevelType w:val="multilevel"/>
    <w:tmpl w:val="AD2AC13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 w:hint="default"/>
        <w:b w:val="0"/>
        <w:bCs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0502824">
    <w:abstractNumId w:val="23"/>
  </w:num>
  <w:num w:numId="2" w16cid:durableId="1037001445">
    <w:abstractNumId w:val="12"/>
  </w:num>
  <w:num w:numId="3" w16cid:durableId="450906219">
    <w:abstractNumId w:val="6"/>
  </w:num>
  <w:num w:numId="4" w16cid:durableId="1644774232">
    <w:abstractNumId w:val="10"/>
  </w:num>
  <w:num w:numId="5" w16cid:durableId="267352631">
    <w:abstractNumId w:val="7"/>
  </w:num>
  <w:num w:numId="6" w16cid:durableId="747651884">
    <w:abstractNumId w:val="0"/>
  </w:num>
  <w:num w:numId="7" w16cid:durableId="649792734">
    <w:abstractNumId w:val="13"/>
  </w:num>
  <w:num w:numId="8" w16cid:durableId="1859387517">
    <w:abstractNumId w:val="1"/>
  </w:num>
  <w:num w:numId="9" w16cid:durableId="264272023">
    <w:abstractNumId w:val="24"/>
  </w:num>
  <w:num w:numId="10" w16cid:durableId="1568493896">
    <w:abstractNumId w:val="15"/>
  </w:num>
  <w:num w:numId="11" w16cid:durableId="2069723699">
    <w:abstractNumId w:val="9"/>
  </w:num>
  <w:num w:numId="12" w16cid:durableId="1763137950">
    <w:abstractNumId w:val="18"/>
  </w:num>
  <w:num w:numId="13" w16cid:durableId="1359233368">
    <w:abstractNumId w:val="22"/>
  </w:num>
  <w:num w:numId="14" w16cid:durableId="2063359332">
    <w:abstractNumId w:val="5"/>
  </w:num>
  <w:num w:numId="15" w16cid:durableId="1483691317">
    <w:abstractNumId w:val="17"/>
  </w:num>
  <w:num w:numId="16" w16cid:durableId="1915554030">
    <w:abstractNumId w:val="20"/>
  </w:num>
  <w:num w:numId="17" w16cid:durableId="1958947819">
    <w:abstractNumId w:val="4"/>
  </w:num>
  <w:num w:numId="18" w16cid:durableId="383799102">
    <w:abstractNumId w:val="14"/>
  </w:num>
  <w:num w:numId="19" w16cid:durableId="78721293">
    <w:abstractNumId w:val="11"/>
  </w:num>
  <w:num w:numId="20" w16cid:durableId="1530145307">
    <w:abstractNumId w:val="2"/>
  </w:num>
  <w:num w:numId="21" w16cid:durableId="985359228">
    <w:abstractNumId w:val="16"/>
  </w:num>
  <w:num w:numId="22" w16cid:durableId="2138796564">
    <w:abstractNumId w:val="16"/>
    <w:lvlOverride w:ilvl="0">
      <w:startOverride w:val="1"/>
    </w:lvlOverride>
  </w:num>
  <w:num w:numId="23" w16cid:durableId="31997692">
    <w:abstractNumId w:val="19"/>
  </w:num>
  <w:num w:numId="24" w16cid:durableId="776679565">
    <w:abstractNumId w:val="21"/>
  </w:num>
  <w:num w:numId="25" w16cid:durableId="783770800">
    <w:abstractNumId w:val="3"/>
  </w:num>
  <w:num w:numId="26" w16cid:durableId="1809395818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6E8"/>
    <w:rsid w:val="00002372"/>
    <w:rsid w:val="0005376B"/>
    <w:rsid w:val="00072849"/>
    <w:rsid w:val="000913D5"/>
    <w:rsid w:val="00092DC9"/>
    <w:rsid w:val="000E0996"/>
    <w:rsid w:val="000F1AAE"/>
    <w:rsid w:val="000F6974"/>
    <w:rsid w:val="00162C3A"/>
    <w:rsid w:val="00176E76"/>
    <w:rsid w:val="001826FB"/>
    <w:rsid w:val="0018359F"/>
    <w:rsid w:val="00186343"/>
    <w:rsid w:val="001A7F47"/>
    <w:rsid w:val="001B405D"/>
    <w:rsid w:val="001D24AF"/>
    <w:rsid w:val="001D596E"/>
    <w:rsid w:val="0025437B"/>
    <w:rsid w:val="002640C3"/>
    <w:rsid w:val="002640E2"/>
    <w:rsid w:val="00273F80"/>
    <w:rsid w:val="00275290"/>
    <w:rsid w:val="002B7A35"/>
    <w:rsid w:val="002D5C04"/>
    <w:rsid w:val="002E34E6"/>
    <w:rsid w:val="003045C8"/>
    <w:rsid w:val="00305986"/>
    <w:rsid w:val="003601F3"/>
    <w:rsid w:val="00363C1F"/>
    <w:rsid w:val="00396693"/>
    <w:rsid w:val="003A63BC"/>
    <w:rsid w:val="003F1CC4"/>
    <w:rsid w:val="0040046F"/>
    <w:rsid w:val="004335D1"/>
    <w:rsid w:val="00433CAF"/>
    <w:rsid w:val="00445BD5"/>
    <w:rsid w:val="00475756"/>
    <w:rsid w:val="0048396A"/>
    <w:rsid w:val="004E34E2"/>
    <w:rsid w:val="004E4A93"/>
    <w:rsid w:val="004F2789"/>
    <w:rsid w:val="004F4412"/>
    <w:rsid w:val="005006D7"/>
    <w:rsid w:val="00510917"/>
    <w:rsid w:val="00520688"/>
    <w:rsid w:val="00550720"/>
    <w:rsid w:val="00551EC5"/>
    <w:rsid w:val="0055766C"/>
    <w:rsid w:val="005740F6"/>
    <w:rsid w:val="005755DF"/>
    <w:rsid w:val="005843E2"/>
    <w:rsid w:val="005B4144"/>
    <w:rsid w:val="005C08F7"/>
    <w:rsid w:val="005C4609"/>
    <w:rsid w:val="005D20A5"/>
    <w:rsid w:val="00633CB7"/>
    <w:rsid w:val="00677E15"/>
    <w:rsid w:val="006C6765"/>
    <w:rsid w:val="006F2FFA"/>
    <w:rsid w:val="00725653"/>
    <w:rsid w:val="007560AD"/>
    <w:rsid w:val="00780F04"/>
    <w:rsid w:val="007F36E8"/>
    <w:rsid w:val="007F3D51"/>
    <w:rsid w:val="00801757"/>
    <w:rsid w:val="0080699B"/>
    <w:rsid w:val="00813826"/>
    <w:rsid w:val="00826AF8"/>
    <w:rsid w:val="008566C0"/>
    <w:rsid w:val="00867298"/>
    <w:rsid w:val="00871FCA"/>
    <w:rsid w:val="00876C01"/>
    <w:rsid w:val="008A47CA"/>
    <w:rsid w:val="008B20AB"/>
    <w:rsid w:val="008B3593"/>
    <w:rsid w:val="008E0899"/>
    <w:rsid w:val="008E3DFC"/>
    <w:rsid w:val="00953416"/>
    <w:rsid w:val="00961C08"/>
    <w:rsid w:val="00976DC5"/>
    <w:rsid w:val="009A4C7E"/>
    <w:rsid w:val="009D5AB6"/>
    <w:rsid w:val="009D7E0C"/>
    <w:rsid w:val="009E4C76"/>
    <w:rsid w:val="009F6C68"/>
    <w:rsid w:val="00A853A6"/>
    <w:rsid w:val="00A9504D"/>
    <w:rsid w:val="00A95EBB"/>
    <w:rsid w:val="00B10633"/>
    <w:rsid w:val="00B10A9F"/>
    <w:rsid w:val="00B35BB8"/>
    <w:rsid w:val="00B5394F"/>
    <w:rsid w:val="00B82B3B"/>
    <w:rsid w:val="00BC1E8F"/>
    <w:rsid w:val="00BD5EBA"/>
    <w:rsid w:val="00BE71EC"/>
    <w:rsid w:val="00C24184"/>
    <w:rsid w:val="00C25D4E"/>
    <w:rsid w:val="00C550FC"/>
    <w:rsid w:val="00CA3F5E"/>
    <w:rsid w:val="00CE1A55"/>
    <w:rsid w:val="00D14173"/>
    <w:rsid w:val="00D23075"/>
    <w:rsid w:val="00D37926"/>
    <w:rsid w:val="00D7110B"/>
    <w:rsid w:val="00D93E29"/>
    <w:rsid w:val="00DD6541"/>
    <w:rsid w:val="00DE4A1B"/>
    <w:rsid w:val="00E01026"/>
    <w:rsid w:val="00E12644"/>
    <w:rsid w:val="00E222C4"/>
    <w:rsid w:val="00E2710A"/>
    <w:rsid w:val="00E441F3"/>
    <w:rsid w:val="00E52099"/>
    <w:rsid w:val="00E5485F"/>
    <w:rsid w:val="00E836B6"/>
    <w:rsid w:val="00EA07B2"/>
    <w:rsid w:val="00EA0DFB"/>
    <w:rsid w:val="00ED7C09"/>
    <w:rsid w:val="00EF2EDE"/>
    <w:rsid w:val="00F20998"/>
    <w:rsid w:val="00FC1DED"/>
    <w:rsid w:val="00FD093A"/>
    <w:rsid w:val="00FE2A07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672EF1"/>
  <w15:docId w15:val="{16BAE586-98F7-43A7-8EAA-C5641476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7A35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117A02" w:themeColor="accent1" w:themeShade="BF"/>
      <w:sz w:val="32"/>
      <w:szCs w:val="29"/>
    </w:rPr>
  </w:style>
  <w:style w:type="paragraph" w:styleId="Nagwek2">
    <w:name w:val="heading 2"/>
    <w:basedOn w:val="Normalny"/>
    <w:link w:val="Nagwek2Znak"/>
    <w:uiPriority w:val="9"/>
    <w:qFormat/>
    <w:rsid w:val="00F20998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user">
    <w:name w:val="Znaki numeracji (user)"/>
    <w:qFormat/>
    <w:rPr>
      <w:rFonts w:ascii="Calibri" w:hAnsi="Calibri"/>
      <w:b w:val="0"/>
      <w:bCs w:val="0"/>
      <w:sz w:val="22"/>
      <w:szCs w:val="22"/>
    </w:rPr>
  </w:style>
  <w:style w:type="character" w:styleId="Hipercze">
    <w:name w:val="Hyperlink"/>
    <w:uiPriority w:val="99"/>
    <w:rsid w:val="003E76E5"/>
    <w:rPr>
      <w:rFonts w:cs="Times New Roman"/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E43DD"/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Normal Znak,Akapit z listą3 Znak,Akapit z listą31 Znak,Akapit z listą32 Znak"/>
    <w:link w:val="Akapitzlist"/>
    <w:uiPriority w:val="34"/>
    <w:qFormat/>
    <w:locked/>
    <w:rsid w:val="0035519C"/>
    <w:rPr>
      <w:rFonts w:cs="Mangal"/>
      <w:szCs w:val="21"/>
    </w:rPr>
  </w:style>
  <w:style w:type="character" w:customStyle="1" w:styleId="Znakinumeracji">
    <w:name w:val="Znaki numeracji"/>
    <w:qFormat/>
    <w:rPr>
      <w:rFonts w:ascii="Liberation Serif" w:hAnsi="Liberation Serif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user"/>
    <w:link w:val="StopkaZnak"/>
    <w:uiPriority w:val="99"/>
  </w:style>
  <w:style w:type="paragraph" w:styleId="Akapitzlist">
    <w:name w:val="List Paragraph"/>
    <w:aliases w:val="Numerowanie,List Paragraph,Akapit z listą BS,sw tekst,Kolorowa lista — akcent 11,L1,Akapit z listą5,normalny tekst,Normal,Akapit z listą3,Akapit z listą31,Akapit z listą32,Preambuła,T_SZ_List Paragraph,Wypunktowanie,zwykły tekst,BulletC"/>
    <w:basedOn w:val="Normalny"/>
    <w:link w:val="AkapitzlistZnak"/>
    <w:qFormat/>
    <w:rsid w:val="000710B5"/>
    <w:pPr>
      <w:ind w:left="720"/>
      <w:contextualSpacing/>
    </w:pPr>
    <w:rPr>
      <w:rFonts w:cs="Mangal"/>
      <w:szCs w:val="21"/>
    </w:rPr>
  </w:style>
  <w:style w:type="paragraph" w:customStyle="1" w:styleId="Standard">
    <w:name w:val="Standard"/>
    <w:qFormat/>
    <w:rsid w:val="003E76E5"/>
    <w:pPr>
      <w:widowControl w:val="0"/>
      <w:textAlignment w:val="baseline"/>
    </w:pPr>
    <w:rPr>
      <w:rFonts w:ascii="Times New Roman" w:eastAsia="SimSun" w:hAnsi="Times New Roman"/>
    </w:rPr>
  </w:style>
  <w:style w:type="paragraph" w:customStyle="1" w:styleId="Default">
    <w:name w:val="Default"/>
    <w:qFormat/>
    <w:pPr>
      <w:suppressAutoHyphens w:val="0"/>
    </w:pPr>
    <w:rPr>
      <w:rFonts w:ascii="Trebuchet MS" w:hAnsi="Trebuchet MS" w:cs="Trebuchet MS"/>
      <w:color w:val="000000"/>
      <w:kern w:val="0"/>
      <w:lang w:bidi="ar-SA"/>
    </w:rPr>
  </w:style>
  <w:style w:type="numbering" w:customStyle="1" w:styleId="WWNum1">
    <w:name w:val="WWNum1"/>
    <w:basedOn w:val="Bezlisty"/>
    <w:rsid w:val="00EA0DFB"/>
    <w:pPr>
      <w:numPr>
        <w:numId w:val="12"/>
      </w:numPr>
    </w:pPr>
  </w:style>
  <w:style w:type="paragraph" w:styleId="Poprawka">
    <w:name w:val="Revision"/>
    <w:hidden/>
    <w:uiPriority w:val="99"/>
    <w:semiHidden/>
    <w:rsid w:val="00DD6541"/>
    <w:pPr>
      <w:suppressAutoHyphens w:val="0"/>
    </w:pPr>
    <w:rPr>
      <w:rFonts w:cs="Mangal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rsid w:val="00F20998"/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F2099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C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CC4"/>
    <w:rPr>
      <w:rFonts w:ascii="Segoe UI" w:hAnsi="Segoe UI" w:cs="Mangal"/>
      <w:sz w:val="18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C25D4E"/>
    <w:rPr>
      <w:rFonts w:ascii="Liberation Sans" w:eastAsia="Microsoft YaHei" w:hAnsi="Liberation Sans"/>
      <w:sz w:val="28"/>
      <w:szCs w:val="28"/>
    </w:rPr>
  </w:style>
  <w:style w:type="character" w:customStyle="1" w:styleId="yt-core-attributed-string--link-inherit-color">
    <w:name w:val="yt-core-attributed-string--link-inherit-color"/>
    <w:basedOn w:val="Domylnaczcionkaakapitu"/>
    <w:rsid w:val="00C25D4E"/>
  </w:style>
  <w:style w:type="numbering" w:customStyle="1" w:styleId="WWNum17">
    <w:name w:val="WWNum17"/>
    <w:basedOn w:val="Bezlisty"/>
    <w:rsid w:val="00433CAF"/>
    <w:pPr>
      <w:numPr>
        <w:numId w:val="20"/>
      </w:numPr>
    </w:pPr>
  </w:style>
  <w:style w:type="numbering" w:customStyle="1" w:styleId="WWNum19">
    <w:name w:val="WWNum19"/>
    <w:basedOn w:val="Bezlisty"/>
    <w:rsid w:val="00433CAF"/>
    <w:pPr>
      <w:numPr>
        <w:numId w:val="21"/>
      </w:numPr>
    </w:pPr>
  </w:style>
  <w:style w:type="character" w:styleId="Pogrubienie">
    <w:name w:val="Strong"/>
    <w:basedOn w:val="Domylnaczcionkaakapitu"/>
    <w:uiPriority w:val="22"/>
    <w:qFormat/>
    <w:rsid w:val="0039669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B7A35"/>
    <w:rPr>
      <w:rFonts w:asciiTheme="majorHAnsi" w:eastAsiaTheme="majorEastAsia" w:hAnsiTheme="majorHAnsi" w:cs="Mangal"/>
      <w:color w:val="117A02" w:themeColor="accent1" w:themeShade="BF"/>
      <w:sz w:val="32"/>
      <w:szCs w:val="29"/>
    </w:rPr>
  </w:style>
  <w:style w:type="paragraph" w:styleId="NormalnyWeb">
    <w:name w:val="Normal (Web)"/>
    <w:basedOn w:val="Normalny"/>
    <w:uiPriority w:val="99"/>
    <w:unhideWhenUsed/>
    <w:rsid w:val="002B7A3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3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9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2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zk.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@mzk.slupsk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20812-65F7-44E3-95C1-B95F240DB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3066</Words>
  <Characters>18400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Jańczuk Krzysztof</dc:creator>
  <cp:lastModifiedBy>Rafał Zieliński</cp:lastModifiedBy>
  <cp:revision>5</cp:revision>
  <cp:lastPrinted>2025-06-09T13:23:00Z</cp:lastPrinted>
  <dcterms:created xsi:type="dcterms:W3CDTF">2026-01-21T09:04:00Z</dcterms:created>
  <dcterms:modified xsi:type="dcterms:W3CDTF">2026-01-21T11:50:00Z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2025-04-08T18:44:41Z</dcterms:created>
  <dc:creator/>
  <dc:description/>
  <dc:language>pl-PL</dc:language>
  <cp:lastModifiedBy/>
  <dcterms:modified xsi:type="dcterms:W3CDTF">2025-04-09T22:45:21Z</dcterms:modified>
  <cp:revision>20</cp:revision>
  <dc:subject/>
  <dc:title/>
</cp:coreProperties>
</file>